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5BA1E8F4"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836D23">
        <w:rPr>
          <w:rFonts w:ascii="Arial" w:hAnsi="Arial" w:cs="Arial"/>
          <w:sz w:val="22"/>
          <w:szCs w:val="22"/>
        </w:rPr>
        <w:t>9</w:t>
      </w:r>
      <w:r w:rsidR="00001616">
        <w:rPr>
          <w:rFonts w:ascii="Arial" w:hAnsi="Arial" w:cs="Arial"/>
          <w:sz w:val="22"/>
          <w:szCs w:val="22"/>
        </w:rPr>
        <w:t>-bis</w:t>
      </w:r>
      <w:r>
        <w:rPr>
          <w:rFonts w:ascii="Arial" w:hAnsi="Arial" w:cs="Arial"/>
          <w:sz w:val="22"/>
          <w:szCs w:val="22"/>
        </w:rPr>
        <w:tab/>
      </w:r>
      <w:r w:rsidRPr="009605BE">
        <w:rPr>
          <w:rFonts w:ascii="Arial" w:hAnsi="Arial" w:cs="Arial"/>
          <w:sz w:val="22"/>
          <w:szCs w:val="22"/>
        </w:rPr>
        <w:t>R2-2</w:t>
      </w:r>
      <w:r w:rsidR="00836D23" w:rsidRPr="009605BE">
        <w:rPr>
          <w:rFonts w:ascii="Arial" w:hAnsi="Arial" w:cs="Arial"/>
          <w:sz w:val="22"/>
          <w:szCs w:val="22"/>
        </w:rPr>
        <w:t>5</w:t>
      </w:r>
      <w:r w:rsidR="009605BE" w:rsidRPr="009605BE">
        <w:rPr>
          <w:rFonts w:ascii="Arial" w:hAnsi="Arial" w:cs="Arial"/>
          <w:sz w:val="22"/>
          <w:szCs w:val="22"/>
        </w:rPr>
        <w:t>02912</w:t>
      </w:r>
    </w:p>
    <w:bookmarkEnd w:id="0"/>
    <w:bookmarkEnd w:id="1"/>
    <w:p w14:paraId="0EFBAD35" w14:textId="2160A31B" w:rsidR="00A03B5B" w:rsidRPr="00361820" w:rsidRDefault="00001616" w:rsidP="00361820">
      <w:pPr>
        <w:pStyle w:val="3GPPHeader"/>
        <w:spacing w:after="120" w:line="240" w:lineRule="auto"/>
        <w:rPr>
          <w:rFonts w:ascii="Arial" w:eastAsia="Malgun Gothic" w:hAnsi="Arial" w:cs="Arial"/>
          <w:sz w:val="22"/>
          <w:szCs w:val="22"/>
          <w:lang w:val="en-US" w:eastAsia="en-US"/>
        </w:rPr>
      </w:pPr>
      <w:r w:rsidRPr="00001616">
        <w:rPr>
          <w:rFonts w:ascii="Arial" w:eastAsia="Malgun Gothic" w:hAnsi="Arial" w:cs="Arial"/>
          <w:sz w:val="22"/>
          <w:szCs w:val="22"/>
          <w:lang w:val="en-US" w:eastAsia="en-US"/>
        </w:rPr>
        <w:t>Wuhan, China, 7 - 11 April 2025</w:t>
      </w:r>
      <w:r w:rsidR="000133B5" w:rsidRPr="000133B5">
        <w:rPr>
          <w:rFonts w:ascii="Arial" w:eastAsia="Malgun Gothic" w:hAnsi="Arial" w:cs="Arial"/>
          <w:sz w:val="22"/>
          <w:szCs w:val="22"/>
          <w:lang w:val="en-US" w:eastAsia="en-US"/>
        </w:rPr>
        <w:t xml:space="preserve"> </w:t>
      </w:r>
      <w:r w:rsidR="000133B5">
        <w:rPr>
          <w:rFonts w:ascii="Arial" w:eastAsia="Malgun Gothic" w:hAnsi="Arial" w:cs="Arial"/>
          <w:sz w:val="22"/>
          <w:szCs w:val="22"/>
          <w:lang w:val="en-US" w:eastAsia="en-US"/>
        </w:rPr>
        <w:tab/>
        <w:t xml:space="preserve">Revision of </w:t>
      </w:r>
      <w:hyperlink r:id="rId11" w:history="1">
        <w:r w:rsidR="000133B5" w:rsidRPr="000133B5">
          <w:rPr>
            <w:rStyle w:val="Hyperlink"/>
            <w:rFonts w:ascii="Arial" w:eastAsia="Malgun Gothic" w:hAnsi="Arial" w:cs="Arial"/>
            <w:sz w:val="22"/>
            <w:szCs w:val="22"/>
            <w:lang w:val="en-US" w:eastAsia="en-US"/>
          </w:rPr>
          <w:t>R2-2501095</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21F84BFD" w14:textId="77777777" w:rsidR="000133B5" w:rsidRPr="009F7EA3" w:rsidRDefault="000133B5" w:rsidP="000133B5">
      <w:pPr>
        <w:pStyle w:val="3GPPHeader"/>
        <w:spacing w:after="120"/>
        <w:rPr>
          <w:rFonts w:ascii="Arial" w:hAnsi="Arial" w:cs="Arial"/>
          <w:b w:val="0"/>
          <w:bCs/>
          <w:sz w:val="22"/>
        </w:rPr>
      </w:pPr>
      <w:r w:rsidRPr="006921C7">
        <w:rPr>
          <w:rFonts w:ascii="Arial" w:hAnsi="Arial" w:cs="Arial"/>
          <w:sz w:val="22"/>
        </w:rPr>
        <w:t>Agenda Item:</w:t>
      </w:r>
      <w:r w:rsidRPr="006921C7">
        <w:rPr>
          <w:rFonts w:ascii="Arial" w:hAnsi="Arial" w:cs="Arial"/>
          <w:sz w:val="22"/>
        </w:rPr>
        <w:tab/>
      </w:r>
      <w:r w:rsidRPr="006921C7">
        <w:rPr>
          <w:rFonts w:ascii="Arial" w:hAnsi="Arial" w:cs="Arial"/>
          <w:b w:val="0"/>
          <w:bCs/>
          <w:sz w:val="22"/>
        </w:rPr>
        <w:t>8.4.4 Procedures for LP-WUS in RRC_CONNECTED</w:t>
      </w:r>
    </w:p>
    <w:p w14:paraId="4D87EEAB" w14:textId="77777777" w:rsidR="000133B5" w:rsidRPr="0050109B" w:rsidRDefault="000133B5" w:rsidP="000133B5">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72DBF414" w14:textId="77777777" w:rsidR="000133B5" w:rsidRPr="008F7D64" w:rsidRDefault="000133B5" w:rsidP="000133B5">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w:t>
      </w:r>
      <w:r w:rsidRPr="00806848">
        <w:rPr>
          <w:rFonts w:ascii="Arial" w:hAnsi="Arial" w:cs="Arial"/>
          <w:b w:val="0"/>
          <w:bCs/>
          <w:sz w:val="22"/>
          <w:lang w:val="en-US"/>
        </w:rPr>
        <w:t xml:space="preserve"> </w:t>
      </w:r>
      <w:r w:rsidRPr="00D73336">
        <w:rPr>
          <w:rFonts w:ascii="Arial" w:hAnsi="Arial" w:cs="Arial"/>
          <w:b w:val="0"/>
          <w:bCs/>
          <w:sz w:val="22"/>
          <w:lang w:val="en-US"/>
        </w:rPr>
        <w:t>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47E3CCD9" w14:textId="288239D3" w:rsidR="000133B5" w:rsidRDefault="000133B5" w:rsidP="000133B5">
      <w:pPr>
        <w:rPr>
          <w:lang w:val="en-GB" w:eastAsia="zh-CN"/>
        </w:rPr>
      </w:pPr>
      <w:bookmarkStart w:id="2" w:name="_Hlk192482399"/>
      <w:bookmarkStart w:id="3" w:name="_Toc242573354"/>
      <w:r>
        <w:rPr>
          <w:lang w:val="en-GB" w:eastAsia="zh-CN"/>
        </w:rPr>
        <w:t xml:space="preserve">In this contribution the open issues for LP-WUS in Connected are discussed further. </w:t>
      </w:r>
    </w:p>
    <w:p w14:paraId="09367880" w14:textId="77777777" w:rsidR="000133B5" w:rsidRDefault="000133B5" w:rsidP="000133B5">
      <w:pPr>
        <w:rPr>
          <w:lang w:val="en-GB" w:eastAsia="zh-CN"/>
        </w:rPr>
      </w:pPr>
      <w:bookmarkStart w:id="4" w:name="_Hlk178914658"/>
      <w:r>
        <w:rPr>
          <w:lang w:val="en-GB" w:eastAsia="zh-CN"/>
        </w:rPr>
        <w:t>For the RAN1 and RAN2 agreements in previous meetings the reader is referred to the Annex.</w:t>
      </w:r>
      <w:bookmarkEnd w:id="4"/>
    </w:p>
    <w:p w14:paraId="4793C687" w14:textId="77777777" w:rsidR="00FB133A" w:rsidRDefault="00FB133A" w:rsidP="00FB133A">
      <w:pPr>
        <w:pStyle w:val="Heading1"/>
      </w:pPr>
      <w:bookmarkStart w:id="5" w:name="_Toc242573360"/>
      <w:bookmarkEnd w:id="2"/>
      <w:bookmarkEnd w:id="3"/>
      <w:r>
        <w:t>Discussion</w:t>
      </w:r>
    </w:p>
    <w:p w14:paraId="72EA8ADD" w14:textId="6349431A" w:rsidR="00FB133A" w:rsidRPr="00FD7DE9" w:rsidRDefault="00FB133A" w:rsidP="00FB133A">
      <w:pPr>
        <w:pStyle w:val="Heading2"/>
      </w:pPr>
      <w:r w:rsidRPr="00FD7DE9">
        <w:t>Option 1-2</w:t>
      </w:r>
    </w:p>
    <w:p w14:paraId="2ADE272A" w14:textId="1D6F8D93" w:rsidR="00FB133A" w:rsidRDefault="00FB133A" w:rsidP="00FB133A">
      <w:pPr>
        <w:spacing w:after="0"/>
        <w:rPr>
          <w:lang w:val="en-GB" w:eastAsia="zh-CN"/>
        </w:rPr>
      </w:pPr>
      <w:r>
        <w:rPr>
          <w:lang w:val="en-GB" w:eastAsia="zh-CN"/>
        </w:rPr>
        <w:t>Both RAN1 and RAN2</w:t>
      </w:r>
      <w:r w:rsidR="00D12B86">
        <w:rPr>
          <w:lang w:val="en-GB" w:eastAsia="zh-CN"/>
        </w:rPr>
        <w:t xml:space="preserve"> have </w:t>
      </w:r>
      <w:r>
        <w:rPr>
          <w:lang w:val="en-GB" w:eastAsia="zh-CN"/>
        </w:rPr>
        <w:t>agreed that with option 1-2:</w:t>
      </w:r>
    </w:p>
    <w:p w14:paraId="279138DF" w14:textId="77777777" w:rsidR="00FB133A" w:rsidRDefault="00FB133A" w:rsidP="00917A73">
      <w:pPr>
        <w:pStyle w:val="ListParagraph"/>
        <w:numPr>
          <w:ilvl w:val="0"/>
          <w:numId w:val="11"/>
        </w:numPr>
        <w:rPr>
          <w:lang w:val="en-GB" w:eastAsia="zh-CN"/>
        </w:rPr>
      </w:pPr>
      <w:r w:rsidRPr="00647159">
        <w:rPr>
          <w:lang w:val="en-GB" w:eastAsia="zh-CN"/>
        </w:rPr>
        <w:t>a new timer is started when LP-WUS is detected</w:t>
      </w:r>
    </w:p>
    <w:p w14:paraId="093F88D9" w14:textId="77777777" w:rsidR="00FB133A" w:rsidRDefault="00FB133A" w:rsidP="00917A73">
      <w:pPr>
        <w:pStyle w:val="ListParagraph"/>
        <w:numPr>
          <w:ilvl w:val="0"/>
          <w:numId w:val="11"/>
        </w:numPr>
        <w:rPr>
          <w:lang w:val="en-GB" w:eastAsia="zh-CN"/>
        </w:rPr>
      </w:pPr>
      <w:r w:rsidRPr="00647159">
        <w:rPr>
          <w:lang w:val="en-GB" w:eastAsia="zh-CN"/>
        </w:rPr>
        <w:t>option 1-1 and option 1-2 are not configured together</w:t>
      </w:r>
    </w:p>
    <w:p w14:paraId="6571AB65" w14:textId="77777777" w:rsidR="00FB133A" w:rsidRPr="00647159" w:rsidRDefault="00FB133A" w:rsidP="00917A73">
      <w:pPr>
        <w:pStyle w:val="ListParagraph"/>
        <w:numPr>
          <w:ilvl w:val="0"/>
          <w:numId w:val="11"/>
        </w:numPr>
        <w:rPr>
          <w:lang w:val="en-GB" w:eastAsia="zh-CN"/>
        </w:rPr>
      </w:pPr>
      <w:r>
        <w:rPr>
          <w:lang w:val="en-GB" w:eastAsia="zh-CN"/>
        </w:rPr>
        <w:t>o</w:t>
      </w:r>
      <w:r w:rsidRPr="00647159">
        <w:rPr>
          <w:lang w:val="en-GB" w:eastAsia="zh-CN"/>
        </w:rPr>
        <w:t xml:space="preserve">ther DRX parameters are not affected, e.g. when there is new UL/DL transmission the UE starts </w:t>
      </w:r>
      <w:proofErr w:type="spellStart"/>
      <w:r w:rsidRPr="00647159">
        <w:rPr>
          <w:i/>
          <w:iCs/>
          <w:lang w:val="en-GB" w:eastAsia="zh-CN"/>
        </w:rPr>
        <w:t>drx-InactivityTimer</w:t>
      </w:r>
      <w:proofErr w:type="spellEnd"/>
      <w:r w:rsidRPr="00647159">
        <w:rPr>
          <w:lang w:val="en-GB" w:eastAsia="zh-CN"/>
        </w:rPr>
        <w:t xml:space="preserve">. </w:t>
      </w:r>
    </w:p>
    <w:p w14:paraId="3ADFF951" w14:textId="0CE86F0D" w:rsidR="00FB133A" w:rsidRPr="00DB6789" w:rsidRDefault="00FB133A" w:rsidP="00DB6789">
      <w:pPr>
        <w:rPr>
          <w:lang w:val="en-GB" w:eastAsia="zh-CN"/>
        </w:rPr>
      </w:pPr>
      <w:r>
        <w:rPr>
          <w:lang w:val="en-GB" w:eastAsia="zh-CN"/>
        </w:rPr>
        <w:t xml:space="preserve">In this contribution the new timer is denoted </w:t>
      </w:r>
      <w:proofErr w:type="spellStart"/>
      <w:r w:rsidR="000B0495" w:rsidRPr="00087DE0">
        <w:rPr>
          <w:i/>
          <w:iCs/>
          <w:lang w:eastAsia="ko-KR"/>
        </w:rPr>
        <w:t>lpwus</w:t>
      </w:r>
      <w:r w:rsidR="000B0495">
        <w:rPr>
          <w:i/>
          <w:iCs/>
          <w:lang w:eastAsia="ko-KR"/>
        </w:rPr>
        <w:t>-</w:t>
      </w:r>
      <w:proofErr w:type="gramStart"/>
      <w:r w:rsidR="000B0495" w:rsidRPr="00087DE0">
        <w:rPr>
          <w:i/>
          <w:iCs/>
          <w:lang w:eastAsia="ko-KR"/>
        </w:rPr>
        <w:t>PDCCHMonitoringTimer</w:t>
      </w:r>
      <w:proofErr w:type="spellEnd"/>
      <w:r w:rsidR="000B0495">
        <w:rPr>
          <w:i/>
          <w:iCs/>
          <w:lang w:eastAsia="ko-KR"/>
        </w:rPr>
        <w:t xml:space="preserve"> </w:t>
      </w:r>
      <w:r>
        <w:rPr>
          <w:lang w:val="en-GB" w:eastAsia="zh-CN"/>
        </w:rPr>
        <w:t>.</w:t>
      </w:r>
      <w:proofErr w:type="gramEnd"/>
      <w:r>
        <w:rPr>
          <w:lang w:val="en-GB" w:eastAsia="zh-CN"/>
        </w:rPr>
        <w:t xml:space="preserve"> Similar as with the </w:t>
      </w:r>
      <w:r w:rsidRPr="006A2538">
        <w:rPr>
          <w:lang w:val="en-GB" w:eastAsia="zh-CN"/>
        </w:rPr>
        <w:t xml:space="preserve">legacy </w:t>
      </w:r>
      <w:proofErr w:type="spellStart"/>
      <w:r w:rsidRPr="006A2538">
        <w:rPr>
          <w:i/>
          <w:iCs/>
          <w:lang w:val="en-GB" w:eastAsia="zh-CN"/>
        </w:rPr>
        <w:t>drx-onDurationTimer</w:t>
      </w:r>
      <w:proofErr w:type="spellEnd"/>
      <w:r>
        <w:rPr>
          <w:i/>
          <w:iCs/>
          <w:lang w:val="en-GB" w:eastAsia="zh-CN"/>
        </w:rPr>
        <w:t xml:space="preserve"> </w:t>
      </w:r>
      <w:r>
        <w:rPr>
          <w:lang w:val="en-GB" w:eastAsia="zh-CN"/>
        </w:rPr>
        <w:t xml:space="preserve">when </w:t>
      </w:r>
      <w:proofErr w:type="spellStart"/>
      <w:r w:rsidR="000B0495" w:rsidRPr="00087DE0">
        <w:rPr>
          <w:i/>
          <w:iCs/>
          <w:lang w:eastAsia="ko-KR"/>
        </w:rPr>
        <w:t>lpwus</w:t>
      </w:r>
      <w:r w:rsidR="000B0495">
        <w:rPr>
          <w:i/>
          <w:iCs/>
          <w:lang w:eastAsia="ko-KR"/>
        </w:rPr>
        <w:t>-</w:t>
      </w:r>
      <w:proofErr w:type="gramStart"/>
      <w:r w:rsidR="000B0495" w:rsidRPr="00087DE0">
        <w:rPr>
          <w:i/>
          <w:iCs/>
          <w:lang w:eastAsia="ko-KR"/>
        </w:rPr>
        <w:t>PDCCHMonitoringTimer</w:t>
      </w:r>
      <w:proofErr w:type="spellEnd"/>
      <w:r w:rsidR="000B0495">
        <w:rPr>
          <w:i/>
          <w:iCs/>
          <w:lang w:eastAsia="ko-KR"/>
        </w:rPr>
        <w:t xml:space="preserve">  </w:t>
      </w:r>
      <w:r>
        <w:rPr>
          <w:lang w:val="en-GB" w:eastAsia="zh-CN"/>
        </w:rPr>
        <w:t>is</w:t>
      </w:r>
      <w:proofErr w:type="gramEnd"/>
      <w:r>
        <w:rPr>
          <w:lang w:val="en-GB" w:eastAsia="zh-CN"/>
        </w:rPr>
        <w:t xml:space="preserve"> started the UE enters Active Time</w:t>
      </w:r>
      <w:r w:rsidR="007920E8">
        <w:rPr>
          <w:lang w:val="en-GB" w:eastAsia="zh-CN"/>
        </w:rPr>
        <w:t xml:space="preserve"> as </w:t>
      </w:r>
      <w:r w:rsidR="00DB6789">
        <w:rPr>
          <w:lang w:val="en-GB" w:eastAsia="zh-CN"/>
        </w:rPr>
        <w:t xml:space="preserve">already </w:t>
      </w:r>
      <w:r w:rsidR="007920E8">
        <w:rPr>
          <w:lang w:val="en-GB" w:eastAsia="zh-CN"/>
        </w:rPr>
        <w:t>agreed earlier</w:t>
      </w:r>
      <w:r w:rsidR="00DB6789">
        <w:rPr>
          <w:lang w:val="en-GB" w:eastAsia="zh-CN"/>
        </w:rPr>
        <w:t>.</w:t>
      </w:r>
      <w:r w:rsidR="007920E8">
        <w:rPr>
          <w:lang w:val="en-GB" w:eastAsia="zh-CN"/>
        </w:rPr>
        <w:t xml:space="preserve"> </w:t>
      </w:r>
    </w:p>
    <w:p w14:paraId="3D6C653B" w14:textId="67B4D14A" w:rsidR="00FB133A" w:rsidRDefault="007920E8" w:rsidP="00FB133A">
      <w:pPr>
        <w:spacing w:before="200"/>
        <w:rPr>
          <w:lang w:val="en-GB" w:eastAsia="zh-CN"/>
        </w:rPr>
      </w:pPr>
      <w:r>
        <w:rPr>
          <w:lang w:val="en-GB" w:eastAsia="zh-CN"/>
        </w:rPr>
        <w:t>Following RAN1</w:t>
      </w:r>
      <w:r w:rsidR="00B95930">
        <w:rPr>
          <w:lang w:val="en-GB" w:eastAsia="zh-CN"/>
        </w:rPr>
        <w:t xml:space="preserve"> discussion</w:t>
      </w:r>
      <w:r>
        <w:rPr>
          <w:lang w:val="en-GB" w:eastAsia="zh-CN"/>
        </w:rPr>
        <w:t xml:space="preserve">, </w:t>
      </w:r>
      <w:r w:rsidR="00FB133A">
        <w:rPr>
          <w:lang w:val="en-GB" w:eastAsia="zh-CN"/>
        </w:rPr>
        <w:t xml:space="preserve">RAN2 can confirm that LP-WUS is enabled/disabled using RRC signalling: </w:t>
      </w:r>
    </w:p>
    <w:p w14:paraId="027459E2" w14:textId="77777777" w:rsidR="00FB133A" w:rsidRDefault="00FB133A" w:rsidP="00FB133A">
      <w:pPr>
        <w:pStyle w:val="Proposal"/>
      </w:pPr>
      <w:bookmarkStart w:id="6" w:name="_Toc189810427"/>
      <w:bookmarkStart w:id="7" w:name="_Toc194050423"/>
      <w:r>
        <w:t>RAN2 confirms that option 1-2 is enabled/disabled using RRC signalling</w:t>
      </w:r>
      <w:r w:rsidRPr="002071C0">
        <w:rPr>
          <w:lang w:val="en-GB"/>
        </w:rPr>
        <w:t>.</w:t>
      </w:r>
      <w:bookmarkEnd w:id="6"/>
      <w:bookmarkEnd w:id="7"/>
      <w:r w:rsidRPr="002071C0">
        <w:rPr>
          <w:lang w:val="en-GB"/>
        </w:rPr>
        <w:t xml:space="preserve"> </w:t>
      </w:r>
    </w:p>
    <w:p w14:paraId="2588D743" w14:textId="279C5EB0" w:rsidR="00FB133A" w:rsidRDefault="00FB133A" w:rsidP="00FB133A">
      <w:pPr>
        <w:rPr>
          <w:lang w:val="en-GB" w:eastAsia="zh-CN"/>
        </w:rPr>
      </w:pPr>
      <w:r>
        <w:rPr>
          <w:lang w:val="en-GB" w:eastAsia="zh-CN"/>
        </w:rPr>
        <w:t xml:space="preserve">RAN1 agreed that with option 1-1 and 1-2 there is no impact on RRM/RLM/BFD measurements, and that similar as </w:t>
      </w:r>
      <w:r w:rsidR="001A035D">
        <w:rPr>
          <w:lang w:val="en-GB" w:eastAsia="zh-CN"/>
        </w:rPr>
        <w:t xml:space="preserve">for </w:t>
      </w:r>
      <w:r>
        <w:rPr>
          <w:lang w:val="en-GB" w:eastAsia="zh-CN"/>
        </w:rPr>
        <w:t xml:space="preserve">DCP, the UE can be configured to report periodic CSI/L1-RSRP when LP-WUS is not detected. This means that while there is no traffic, i.e. the UE is outside Active Time and LP-WUS is not detected, then the UE still </w:t>
      </w:r>
      <w:proofErr w:type="gramStart"/>
      <w:r>
        <w:rPr>
          <w:lang w:val="en-GB" w:eastAsia="zh-CN"/>
        </w:rPr>
        <w:t>has to</w:t>
      </w:r>
      <w:proofErr w:type="gramEnd"/>
      <w:r>
        <w:rPr>
          <w:lang w:val="en-GB" w:eastAsia="zh-CN"/>
        </w:rPr>
        <w:t xml:space="preserve"> measure RLM/BFD every C-DRX cycle using MR. This is less power consuming than when periodic CSI/L1-RSRP reporting is </w:t>
      </w:r>
      <w:r w:rsidR="00382CF3">
        <w:rPr>
          <w:lang w:val="en-GB" w:eastAsia="zh-CN"/>
        </w:rPr>
        <w:t>configured,</w:t>
      </w:r>
      <w:r>
        <w:rPr>
          <w:lang w:val="en-GB" w:eastAsia="zh-CN"/>
        </w:rPr>
        <w:t xml:space="preserve"> and the UE </w:t>
      </w:r>
      <w:proofErr w:type="gramStart"/>
      <w:r>
        <w:rPr>
          <w:lang w:val="en-GB" w:eastAsia="zh-CN"/>
        </w:rPr>
        <w:t>has to</w:t>
      </w:r>
      <w:proofErr w:type="gramEnd"/>
      <w:r>
        <w:rPr>
          <w:lang w:val="en-GB" w:eastAsia="zh-CN"/>
        </w:rPr>
        <w:t xml:space="preserve"> transmit in UL. Periodic CSI/L1-RSRP reporting significantly reduces the power saving gains of LP-WUS. Instead of periodic reporting every C-DRX cycle, using LP-WUS the NW can request aperiodic CSI/L1-RSRP less often: </w:t>
      </w:r>
    </w:p>
    <w:p w14:paraId="0DB6F2D2" w14:textId="4CAB8EE3" w:rsidR="00FB133A" w:rsidRDefault="00FB133A" w:rsidP="00FB133A">
      <w:pPr>
        <w:pStyle w:val="Observation"/>
      </w:pPr>
      <w:bookmarkStart w:id="8" w:name="_Toc189810424"/>
      <w:bookmarkStart w:id="9" w:name="_Toc194050422"/>
      <w:r>
        <w:t>LP-WUS provides limited power saving gains in connected, i.e. even</w:t>
      </w:r>
      <w:r w:rsidR="00C209D8">
        <w:t xml:space="preserve"> when</w:t>
      </w:r>
      <w:r>
        <w:t xml:space="preserve"> there is no traffic, the MR still </w:t>
      </w:r>
      <w:proofErr w:type="gramStart"/>
      <w:r>
        <w:t>has to</w:t>
      </w:r>
      <w:proofErr w:type="gramEnd"/>
      <w:r>
        <w:t xml:space="preserve"> measure RLM/BFD every C-DRX and</w:t>
      </w:r>
      <w:r w:rsidR="00EB7A07">
        <w:t>, if configured,</w:t>
      </w:r>
      <w:r>
        <w:t xml:space="preserve"> report periodic CSI/L1-RSRP.</w:t>
      </w:r>
      <w:bookmarkEnd w:id="8"/>
      <w:bookmarkEnd w:id="9"/>
    </w:p>
    <w:p w14:paraId="3E8E0EB9" w14:textId="54D397EC" w:rsidR="00FB133A" w:rsidRDefault="00FB133A" w:rsidP="00FB133A">
      <w:pPr>
        <w:rPr>
          <w:lang w:val="en-GB" w:eastAsia="zh-CN"/>
        </w:rPr>
      </w:pPr>
      <w:r>
        <w:rPr>
          <w:lang w:val="en-GB" w:eastAsia="zh-CN"/>
        </w:rPr>
        <w:t xml:space="preserve">Option 1-1 </w:t>
      </w:r>
      <w:r w:rsidR="00CC16AE">
        <w:rPr>
          <w:lang w:val="en-GB" w:eastAsia="zh-CN"/>
        </w:rPr>
        <w:t xml:space="preserve">can </w:t>
      </w:r>
      <w:r>
        <w:rPr>
          <w:lang w:val="en-GB" w:eastAsia="zh-CN"/>
        </w:rPr>
        <w:t xml:space="preserve">provide some power saving gains and option 1-2 does not provide further power savings when the same C-DRX cycle is configured as with option 1-1. But option 1-2 </w:t>
      </w:r>
      <w:r w:rsidR="007D7A9E">
        <w:rPr>
          <w:lang w:val="en-GB" w:eastAsia="zh-CN"/>
        </w:rPr>
        <w:t xml:space="preserve">can </w:t>
      </w:r>
      <w:r>
        <w:rPr>
          <w:lang w:val="en-GB" w:eastAsia="zh-CN"/>
        </w:rPr>
        <w:t xml:space="preserve">provide significant DL latency reduction for the initial DL packets when a short LP-WUS periodicity is configured. With option 1-1 the latency can also be reduced by configuring a short C-DRX cycle. But configuration of a short LP-WUS periodicity with option 1-2 is less power consuming compared to configuration of a short C-DRX cycle with </w:t>
      </w:r>
      <w:r>
        <w:rPr>
          <w:lang w:val="en-GB" w:eastAsia="zh-CN"/>
        </w:rPr>
        <w:lastRenderedPageBreak/>
        <w:t xml:space="preserve">option 1-1. In the latter case the UE </w:t>
      </w:r>
      <w:proofErr w:type="gramStart"/>
      <w:r>
        <w:rPr>
          <w:lang w:val="en-GB" w:eastAsia="zh-CN"/>
        </w:rPr>
        <w:t>has to</w:t>
      </w:r>
      <w:proofErr w:type="gramEnd"/>
      <w:r>
        <w:rPr>
          <w:lang w:val="en-GB" w:eastAsia="zh-CN"/>
        </w:rPr>
        <w:t xml:space="preserve"> measure RLM/BFD more frequently which increases the power consumption.   </w:t>
      </w:r>
    </w:p>
    <w:p w14:paraId="6AD79E08" w14:textId="52B4C8CC" w:rsidR="00FB133A" w:rsidRDefault="00FB133A" w:rsidP="00FB133A">
      <w:pPr>
        <w:rPr>
          <w:lang w:val="en-GB" w:eastAsia="zh-CN"/>
        </w:rPr>
      </w:pPr>
      <w:r>
        <w:rPr>
          <w:lang w:val="en-GB" w:eastAsia="zh-CN"/>
        </w:rPr>
        <w:t>The specification impact is reduced when option 1-1 is considered as a special configuration/case of option 1-2, i.e. when the LP-WUS periodicity equals the C-DRX cycle length, then option 1-2 equals option 1-1</w:t>
      </w:r>
      <w:r w:rsidR="000E0233">
        <w:rPr>
          <w:lang w:val="en-GB" w:eastAsia="zh-CN"/>
        </w:rPr>
        <w:t xml:space="preserve"> (apart from the RLF/BFD measureme</w:t>
      </w:r>
      <w:r w:rsidR="00DE587C">
        <w:rPr>
          <w:lang w:val="en-GB" w:eastAsia="zh-CN"/>
        </w:rPr>
        <w:t>nts)</w:t>
      </w:r>
      <w:r>
        <w:rPr>
          <w:lang w:val="en-GB" w:eastAsia="zh-CN"/>
        </w:rPr>
        <w:t>:</w:t>
      </w:r>
    </w:p>
    <w:p w14:paraId="6CD6760A" w14:textId="115717D2" w:rsidR="00FB133A" w:rsidRPr="00DD4BA8" w:rsidRDefault="00FB133A" w:rsidP="00887B54">
      <w:pPr>
        <w:pStyle w:val="Proposal"/>
      </w:pPr>
      <w:bookmarkStart w:id="10" w:name="_Toc181954871"/>
      <w:bookmarkStart w:id="11" w:name="_Toc189810429"/>
      <w:bookmarkStart w:id="12" w:name="_Toc194050424"/>
      <w:r>
        <w:t>The LP-WUS periodicity with option 1-2 can be</w:t>
      </w:r>
      <w:r w:rsidR="00F67215">
        <w:t xml:space="preserve"> configured</w:t>
      </w:r>
      <w:r>
        <w:t xml:space="preserve"> </w:t>
      </w:r>
      <w:r w:rsidR="00DF48D4">
        <w:t xml:space="preserve">to be </w:t>
      </w:r>
      <w:r>
        <w:t>equal to the C-DRX cycle length.</w:t>
      </w:r>
      <w:bookmarkEnd w:id="12"/>
      <w:r>
        <w:t xml:space="preserve"> </w:t>
      </w:r>
      <w:bookmarkEnd w:id="10"/>
      <w:bookmarkEnd w:id="11"/>
    </w:p>
    <w:p w14:paraId="7A7B5571" w14:textId="77777777" w:rsidR="00FB133A" w:rsidRDefault="00FB133A" w:rsidP="00FB133A">
      <w:pPr>
        <w:rPr>
          <w:lang w:val="en-GB" w:eastAsia="zh-CN"/>
        </w:rPr>
      </w:pPr>
      <w:r>
        <w:rPr>
          <w:lang w:val="en-GB" w:eastAsia="zh-CN"/>
        </w:rPr>
        <w:t>During Rel-16 the support of DCP with short DRX was discussed in both RAN1 and RAN2. RAN1 did not have time to finish their work and DCP is not supported with short DRX. There is no RAN2 impact to support LP-WUS with short DRX:</w:t>
      </w:r>
    </w:p>
    <w:p w14:paraId="6889BAF9" w14:textId="77777777" w:rsidR="00FB133A" w:rsidRDefault="00FB133A" w:rsidP="00FB133A">
      <w:pPr>
        <w:pStyle w:val="Proposal"/>
      </w:pPr>
      <w:bookmarkStart w:id="13" w:name="_Toc181954873"/>
      <w:bookmarkStart w:id="14" w:name="_Toc189810430"/>
      <w:bookmarkStart w:id="15" w:name="_Toc194050425"/>
      <w:r>
        <w:rPr>
          <w:lang w:val="en-GB"/>
        </w:rPr>
        <w:t>From RAN2 perspective LP-WUS can be configured with short DRX.</w:t>
      </w:r>
      <w:bookmarkEnd w:id="13"/>
      <w:bookmarkEnd w:id="14"/>
      <w:bookmarkEnd w:id="15"/>
      <w:r>
        <w:rPr>
          <w:lang w:val="en-GB"/>
        </w:rPr>
        <w:t xml:space="preserve"> </w:t>
      </w:r>
    </w:p>
    <w:p w14:paraId="06D6C418" w14:textId="30D057E8" w:rsidR="00FB133A" w:rsidRDefault="00FB133A" w:rsidP="00FB133A">
      <w:pPr>
        <w:rPr>
          <w:lang w:val="en-GB" w:eastAsia="zh-CN"/>
        </w:rPr>
      </w:pPr>
      <w:r>
        <w:rPr>
          <w:lang w:val="en-GB" w:eastAsia="zh-CN"/>
        </w:rPr>
        <w:t xml:space="preserve">With DCP the UE is required to start the </w:t>
      </w:r>
      <w:proofErr w:type="spellStart"/>
      <w:r w:rsidRPr="007F76C3">
        <w:rPr>
          <w:i/>
          <w:iCs/>
          <w:lang w:val="en-GB" w:eastAsia="zh-CN"/>
        </w:rPr>
        <w:t>drx-OnDurationTimer</w:t>
      </w:r>
      <w:proofErr w:type="spellEnd"/>
      <w:r>
        <w:rPr>
          <w:lang w:val="en-GB" w:eastAsia="zh-CN"/>
        </w:rPr>
        <w:t xml:space="preserve"> when the UE is </w:t>
      </w:r>
      <w:r w:rsidRPr="009D5FD4">
        <w:rPr>
          <w:b/>
          <w:bCs/>
          <w:lang w:val="en-GB" w:eastAsia="zh-CN"/>
        </w:rPr>
        <w:t>not able</w:t>
      </w:r>
      <w:r>
        <w:rPr>
          <w:lang w:val="en-GB" w:eastAsia="zh-CN"/>
        </w:rPr>
        <w:t xml:space="preserve"> to monitor the DCP, e.g. when the time between the end of the Active Time is shorter than the DCP time offset. Or when the UE is not able monitor DCP because it </w:t>
      </w:r>
      <w:proofErr w:type="gramStart"/>
      <w:r>
        <w:rPr>
          <w:lang w:val="en-GB" w:eastAsia="zh-CN"/>
        </w:rPr>
        <w:t>has to</w:t>
      </w:r>
      <w:proofErr w:type="gramEnd"/>
      <w:r>
        <w:rPr>
          <w:lang w:val="en-GB" w:eastAsia="zh-CN"/>
        </w:rPr>
        <w:t xml:space="preserve"> perform other activities (e.g. during BWP switching, measurement gaps or when monitoring CFRA response during beam failure recovery). The same principle should be applied with </w:t>
      </w:r>
      <w:r w:rsidR="00834680">
        <w:rPr>
          <w:lang w:val="en-GB" w:eastAsia="zh-CN"/>
        </w:rPr>
        <w:t xml:space="preserve">both </w:t>
      </w:r>
      <w:r>
        <w:rPr>
          <w:lang w:val="en-GB" w:eastAsia="zh-CN"/>
        </w:rPr>
        <w:t>option 1-1</w:t>
      </w:r>
      <w:r w:rsidR="00834680">
        <w:rPr>
          <w:lang w:val="en-GB" w:eastAsia="zh-CN"/>
        </w:rPr>
        <w:t xml:space="preserve"> and 1-2</w:t>
      </w:r>
      <w:r w:rsidR="00D81EBC">
        <w:rPr>
          <w:lang w:val="en-GB" w:eastAsia="zh-CN"/>
        </w:rPr>
        <w:t>:</w:t>
      </w:r>
      <w:r>
        <w:rPr>
          <w:lang w:val="en-GB" w:eastAsia="zh-CN"/>
        </w:rPr>
        <w:t xml:space="preserve">  </w:t>
      </w:r>
    </w:p>
    <w:p w14:paraId="782D73D4" w14:textId="3349C290" w:rsidR="00FB133A" w:rsidRDefault="00774AD1" w:rsidP="00FB133A">
      <w:pPr>
        <w:pStyle w:val="Proposal"/>
      </w:pPr>
      <w:bookmarkStart w:id="16" w:name="_Toc178935284"/>
      <w:bookmarkStart w:id="17" w:name="_Toc181954874"/>
      <w:bookmarkStart w:id="18" w:name="_Toc189810431"/>
      <w:bookmarkStart w:id="19" w:name="_Toc194050426"/>
      <w:r>
        <w:rPr>
          <w:lang w:val="en-GB"/>
        </w:rPr>
        <w:t>In Option 1-1, w</w:t>
      </w:r>
      <w:r w:rsidR="00FB133A">
        <w:rPr>
          <w:lang w:val="en-GB"/>
        </w:rPr>
        <w:t xml:space="preserve">hen the UE is not able to monitor the LP-WUS occasion the </w:t>
      </w:r>
      <w:r w:rsidR="008A01D0">
        <w:rPr>
          <w:lang w:val="en-GB"/>
        </w:rPr>
        <w:t xml:space="preserve">UE should start the </w:t>
      </w:r>
      <w:proofErr w:type="spellStart"/>
      <w:r w:rsidR="00AC26E7">
        <w:rPr>
          <w:i/>
          <w:iCs/>
          <w:lang w:val="en-GB"/>
        </w:rPr>
        <w:t>drx</w:t>
      </w:r>
      <w:r w:rsidR="008A01D0">
        <w:rPr>
          <w:i/>
          <w:iCs/>
          <w:lang w:val="en-GB"/>
        </w:rPr>
        <w:t>-OnDurationTimer</w:t>
      </w:r>
      <w:proofErr w:type="spellEnd"/>
      <w:r w:rsidR="008A01D0">
        <w:rPr>
          <w:lang w:val="en-GB"/>
        </w:rPr>
        <w:t xml:space="preserve"> </w:t>
      </w:r>
      <w:r w:rsidR="00D04BBA">
        <w:rPr>
          <w:lang w:val="en-GB"/>
        </w:rPr>
        <w:t>(</w:t>
      </w:r>
      <w:r w:rsidR="00975BAD">
        <w:rPr>
          <w:lang w:val="en-GB"/>
        </w:rPr>
        <w:t>as if LP-WUS was detected). FFS for Option 1-2</w:t>
      </w:r>
      <w:r w:rsidR="00FB133A">
        <w:rPr>
          <w:lang w:val="en-GB"/>
        </w:rPr>
        <w:t>.</w:t>
      </w:r>
      <w:bookmarkEnd w:id="16"/>
      <w:bookmarkEnd w:id="17"/>
      <w:bookmarkEnd w:id="18"/>
      <w:bookmarkEnd w:id="19"/>
      <w:r w:rsidR="00FB133A">
        <w:rPr>
          <w:lang w:val="en-GB"/>
        </w:rPr>
        <w:t xml:space="preserve"> </w:t>
      </w:r>
      <w:r w:rsidR="00FB133A">
        <w:t xml:space="preserve"> </w:t>
      </w:r>
    </w:p>
    <w:p w14:paraId="1C40FAFF" w14:textId="77777777" w:rsidR="00FB133A" w:rsidRPr="00FD7DE9" w:rsidRDefault="00FB133A" w:rsidP="00FB133A">
      <w:pPr>
        <w:pStyle w:val="Heading2"/>
      </w:pPr>
      <w:r w:rsidRPr="00FD7DE9">
        <w:t>Minimum time gap and preferred time offset</w:t>
      </w:r>
    </w:p>
    <w:p w14:paraId="03E9C688" w14:textId="2E7876BD" w:rsidR="00FB133A" w:rsidRDefault="00FB133A" w:rsidP="00FB133A">
      <w:pPr>
        <w:rPr>
          <w:lang w:val="en-GB" w:eastAsia="zh-CN"/>
        </w:rPr>
      </w:pPr>
      <w:r>
        <w:rPr>
          <w:lang w:val="en-GB" w:eastAsia="zh-CN"/>
        </w:rPr>
        <w:t>RAN1 is still discussing the details of minimum time gap and preferred time offset</w:t>
      </w:r>
      <w:r w:rsidR="00087D9C">
        <w:rPr>
          <w:lang w:val="en-GB" w:eastAsia="zh-CN"/>
        </w:rPr>
        <w:t xml:space="preserve"> but on a high level the </w:t>
      </w:r>
      <w:r w:rsidR="00693ABB">
        <w:rPr>
          <w:lang w:val="en-GB" w:eastAsia="zh-CN"/>
        </w:rPr>
        <w:t>agreements are</w:t>
      </w:r>
    </w:p>
    <w:p w14:paraId="3A72043B" w14:textId="27AD45CD" w:rsidR="00FB133A" w:rsidRDefault="00FB133A" w:rsidP="00917A73">
      <w:pPr>
        <w:pStyle w:val="ListParagraph"/>
        <w:numPr>
          <w:ilvl w:val="0"/>
          <w:numId w:val="13"/>
        </w:numPr>
        <w:rPr>
          <w:lang w:val="en-GB" w:eastAsia="zh-CN"/>
        </w:rPr>
      </w:pPr>
      <w:r>
        <w:rPr>
          <w:lang w:val="en-GB" w:eastAsia="zh-CN"/>
        </w:rPr>
        <w:t>UE signals one value per SCS for the minimum time gap in UE capability.</w:t>
      </w:r>
    </w:p>
    <w:p w14:paraId="43192772" w14:textId="77777777" w:rsidR="00FB133A" w:rsidRDefault="00FB133A" w:rsidP="00917A73">
      <w:pPr>
        <w:pStyle w:val="ListParagraph"/>
        <w:numPr>
          <w:ilvl w:val="0"/>
          <w:numId w:val="13"/>
        </w:numPr>
        <w:rPr>
          <w:lang w:val="en-GB" w:eastAsia="zh-CN"/>
        </w:rPr>
      </w:pPr>
      <w:r>
        <w:rPr>
          <w:lang w:val="en-GB" w:eastAsia="zh-CN"/>
        </w:rPr>
        <w:t>UE can indicate a preferred time offset via UAI signalling</w:t>
      </w:r>
    </w:p>
    <w:p w14:paraId="370B1C5A" w14:textId="740C0B89" w:rsidR="00FB133A" w:rsidRDefault="00693ABB" w:rsidP="00917A73">
      <w:pPr>
        <w:pStyle w:val="ListParagraph"/>
        <w:numPr>
          <w:ilvl w:val="0"/>
          <w:numId w:val="13"/>
        </w:numPr>
        <w:rPr>
          <w:lang w:val="en-GB" w:eastAsia="zh-CN"/>
        </w:rPr>
      </w:pPr>
      <w:r>
        <w:rPr>
          <w:lang w:val="en-GB" w:eastAsia="zh-CN"/>
        </w:rPr>
        <w:t>T</w:t>
      </w:r>
      <w:r w:rsidR="00FB133A">
        <w:rPr>
          <w:lang w:val="en-GB" w:eastAsia="zh-CN"/>
        </w:rPr>
        <w:t>here is a single time offset for the UE at any time.</w:t>
      </w:r>
    </w:p>
    <w:p w14:paraId="404B7DAA" w14:textId="2CA90345" w:rsidR="00FB133A" w:rsidRDefault="00FB133A" w:rsidP="00FB133A">
      <w:pPr>
        <w:rPr>
          <w:lang w:val="en-GB" w:eastAsia="zh-CN"/>
        </w:rPr>
      </w:pPr>
      <w:r>
        <w:rPr>
          <w:lang w:val="en-GB" w:eastAsia="zh-CN"/>
        </w:rPr>
        <w:t>With DCP the UE can signal a minimum time gap (in slots) p</w:t>
      </w:r>
      <w:r w:rsidRPr="007B7191">
        <w:rPr>
          <w:lang w:val="en-GB" w:eastAsia="zh-CN"/>
        </w:rPr>
        <w:t>er SCS</w:t>
      </w:r>
      <w:r>
        <w:rPr>
          <w:lang w:val="en-GB" w:eastAsia="zh-CN"/>
        </w:rPr>
        <w:t xml:space="preserve"> supported</w:t>
      </w:r>
      <w:r w:rsidRPr="007B7191">
        <w:rPr>
          <w:lang w:val="en-GB" w:eastAsia="zh-CN"/>
        </w:rPr>
        <w:t xml:space="preserve"> in FR1, FR2-1 and FR2-2 in licensed and unlicensed spectrum</w:t>
      </w:r>
      <w:r>
        <w:rPr>
          <w:lang w:val="en-GB" w:eastAsia="zh-CN"/>
        </w:rPr>
        <w:t xml:space="preserve"> (</w:t>
      </w:r>
      <w:r w:rsidR="00E36D0D">
        <w:rPr>
          <w:lang w:val="en-GB" w:eastAsia="zh-CN"/>
        </w:rPr>
        <w:t xml:space="preserve">as configured by </w:t>
      </w:r>
      <w:r w:rsidRPr="008B5F81">
        <w:rPr>
          <w:i/>
          <w:iCs/>
          <w:lang w:val="en-GB" w:eastAsia="zh-CN"/>
        </w:rPr>
        <w:t>drx-Adaptation-r16</w:t>
      </w:r>
      <w:r>
        <w:rPr>
          <w:lang w:val="en-GB" w:eastAsia="zh-CN"/>
        </w:rPr>
        <w:t xml:space="preserve"> and </w:t>
      </w:r>
      <w:r w:rsidRPr="008B5F81">
        <w:rPr>
          <w:i/>
          <w:iCs/>
          <w:lang w:val="en-GB" w:eastAsia="zh-CN"/>
        </w:rPr>
        <w:t>drx-Adaptation-r1</w:t>
      </w:r>
      <w:r>
        <w:rPr>
          <w:i/>
          <w:iCs/>
          <w:lang w:val="en-GB" w:eastAsia="zh-CN"/>
        </w:rPr>
        <w:t>7</w:t>
      </w:r>
      <w:r>
        <w:rPr>
          <w:lang w:val="en-GB" w:eastAsia="zh-CN"/>
        </w:rPr>
        <w:t xml:space="preserve">). </w:t>
      </w:r>
    </w:p>
    <w:p w14:paraId="2B20BBD9" w14:textId="77777777" w:rsidR="00FB133A" w:rsidRDefault="00FB133A" w:rsidP="00FB133A">
      <w:pPr>
        <w:rPr>
          <w:lang w:val="en-GB"/>
        </w:rPr>
      </w:pPr>
      <w:r>
        <w:rPr>
          <w:lang w:val="en-GB" w:eastAsia="zh-CN"/>
        </w:rPr>
        <w:t xml:space="preserve">With LP-WUS the time offset refers to the time between </w:t>
      </w:r>
      <w:r>
        <w:rPr>
          <w:lang w:val="en-GB"/>
        </w:rPr>
        <w:t xml:space="preserve">LP-WUS reception by the LR and start of PDCCH monitoring by the MR. </w:t>
      </w:r>
    </w:p>
    <w:p w14:paraId="21D34C8D" w14:textId="3424E59A" w:rsidR="00FB133A" w:rsidRDefault="000B51F4" w:rsidP="00FB133A">
      <w:pPr>
        <w:rPr>
          <w:lang w:val="en-GB"/>
        </w:rPr>
      </w:pPr>
      <w:r>
        <w:rPr>
          <w:lang w:val="en-GB"/>
        </w:rPr>
        <w:t xml:space="preserve">If </w:t>
      </w:r>
      <w:r w:rsidR="00FB133A">
        <w:rPr>
          <w:lang w:val="en-GB"/>
        </w:rPr>
        <w:t>the UE is configured with multiple time offsets and it is left to UE implementation which time offset to use, the network resources are wasted. Therefore</w:t>
      </w:r>
      <w:r w:rsidR="002E3878">
        <w:rPr>
          <w:lang w:val="en-GB"/>
        </w:rPr>
        <w:t>,</w:t>
      </w:r>
      <w:r w:rsidR="00FB133A">
        <w:rPr>
          <w:lang w:val="en-GB"/>
        </w:rPr>
        <w:t xml:space="preserve"> </w:t>
      </w:r>
      <w:r w:rsidR="008E7AE4">
        <w:rPr>
          <w:lang w:val="en-GB"/>
        </w:rPr>
        <w:t>we</w:t>
      </w:r>
      <w:r w:rsidR="00FB133A">
        <w:rPr>
          <w:lang w:val="en-GB"/>
        </w:rPr>
        <w:t xml:space="preserve"> propose:</w:t>
      </w:r>
    </w:p>
    <w:p w14:paraId="422C7319" w14:textId="77777777" w:rsidR="00FB133A" w:rsidRDefault="00FB133A" w:rsidP="00FB133A">
      <w:pPr>
        <w:pStyle w:val="Proposal"/>
      </w:pPr>
      <w:bookmarkStart w:id="20" w:name="_Toc181954876"/>
      <w:bookmarkStart w:id="21" w:name="_Toc189810433"/>
      <w:bookmarkStart w:id="22" w:name="_Toc194050427"/>
      <w:r>
        <w:rPr>
          <w:lang w:val="en-GB"/>
        </w:rPr>
        <w:t xml:space="preserve">The gNB configures a single time offset which </w:t>
      </w:r>
      <w:r>
        <w:t>is equal or longer than the minimum time gap signaled in the LP-WUS UE capability.</w:t>
      </w:r>
      <w:bookmarkEnd w:id="20"/>
      <w:bookmarkEnd w:id="21"/>
      <w:bookmarkEnd w:id="22"/>
      <w:r>
        <w:t xml:space="preserve"> </w:t>
      </w:r>
    </w:p>
    <w:p w14:paraId="3E485090" w14:textId="77777777" w:rsidR="00FB133A" w:rsidRDefault="00FB133A" w:rsidP="00FB133A">
      <w:pPr>
        <w:rPr>
          <w:lang w:val="en-GB" w:eastAsia="zh-CN"/>
        </w:rPr>
      </w:pPr>
      <w:r>
        <w:rPr>
          <w:lang w:val="en-GB" w:eastAsia="zh-CN"/>
        </w:rPr>
        <w:t xml:space="preserve">The motivation to signal a preferred time offset via UAI is to enable a different sleep state in the UE e.g. light or deep sleep: </w:t>
      </w:r>
    </w:p>
    <w:tbl>
      <w:tblPr>
        <w:tblStyle w:val="TableGrid"/>
        <w:tblW w:w="5249" w:type="dxa"/>
        <w:jc w:val="center"/>
        <w:tblLook w:val="04A0" w:firstRow="1" w:lastRow="0" w:firstColumn="1" w:lastColumn="0" w:noHBand="0" w:noVBand="1"/>
      </w:tblPr>
      <w:tblGrid>
        <w:gridCol w:w="1243"/>
        <w:gridCol w:w="1519"/>
        <w:gridCol w:w="1243"/>
        <w:gridCol w:w="1244"/>
      </w:tblGrid>
      <w:tr w:rsidR="00FB133A" w14:paraId="51527EAB" w14:textId="77777777" w:rsidTr="00B447CC">
        <w:trPr>
          <w:trHeight w:val="128"/>
          <w:jc w:val="center"/>
        </w:trPr>
        <w:tc>
          <w:tcPr>
            <w:tcW w:w="1243" w:type="dxa"/>
          </w:tcPr>
          <w:p w14:paraId="77476CEA" w14:textId="77777777" w:rsidR="00FB133A" w:rsidRPr="00761644" w:rsidRDefault="00FB133A" w:rsidP="00F449DD">
            <w:pPr>
              <w:spacing w:after="0"/>
              <w:rPr>
                <w:rFonts w:ascii="Times New Roman" w:hAnsi="Times New Roman"/>
                <w:sz w:val="16"/>
                <w:szCs w:val="16"/>
              </w:rPr>
            </w:pPr>
          </w:p>
        </w:tc>
        <w:tc>
          <w:tcPr>
            <w:tcW w:w="1519" w:type="dxa"/>
          </w:tcPr>
          <w:p w14:paraId="0A2A4D97" w14:textId="77777777" w:rsidR="00FB133A" w:rsidRPr="00761644" w:rsidRDefault="00FB133A" w:rsidP="00F449DD">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1243" w:type="dxa"/>
          </w:tcPr>
          <w:p w14:paraId="13EF41A5" w14:textId="77777777" w:rsidR="00FB133A" w:rsidRPr="00761644" w:rsidRDefault="00FB133A" w:rsidP="00F449DD">
            <w:pPr>
              <w:spacing w:after="0"/>
              <w:jc w:val="center"/>
              <w:rPr>
                <w:rFonts w:ascii="Times New Roman" w:hAnsi="Times New Roman"/>
                <w:b/>
                <w:bCs/>
                <w:sz w:val="16"/>
                <w:szCs w:val="16"/>
              </w:rPr>
            </w:pPr>
            <w:r w:rsidRPr="00761644">
              <w:rPr>
                <w:rFonts w:ascii="Times New Roman" w:hAnsi="Times New Roman"/>
                <w:b/>
                <w:bCs/>
                <w:sz w:val="16"/>
                <w:szCs w:val="16"/>
              </w:rPr>
              <w:t>Transition time (ms)</w:t>
            </w:r>
          </w:p>
        </w:tc>
        <w:tc>
          <w:tcPr>
            <w:tcW w:w="1244" w:type="dxa"/>
          </w:tcPr>
          <w:p w14:paraId="5CB61BB9" w14:textId="77777777" w:rsidR="00FB133A" w:rsidRPr="00761644" w:rsidRDefault="00FB133A" w:rsidP="00F449DD">
            <w:pPr>
              <w:spacing w:after="0"/>
              <w:jc w:val="center"/>
              <w:rPr>
                <w:rFonts w:ascii="Times New Roman" w:hAnsi="Times New Roman"/>
                <w:b/>
                <w:bCs/>
                <w:sz w:val="16"/>
                <w:szCs w:val="16"/>
              </w:rPr>
            </w:pPr>
            <w:r w:rsidRPr="00761644">
              <w:rPr>
                <w:rFonts w:ascii="Times New Roman" w:hAnsi="Times New Roman"/>
                <w:b/>
                <w:bCs/>
                <w:sz w:val="16"/>
                <w:szCs w:val="16"/>
              </w:rPr>
              <w:t>Transition energy (ms)</w:t>
            </w:r>
          </w:p>
        </w:tc>
      </w:tr>
      <w:tr w:rsidR="00FB133A" w14:paraId="5F67201D" w14:textId="77777777" w:rsidTr="00B447CC">
        <w:trPr>
          <w:trHeight w:val="142"/>
          <w:jc w:val="center"/>
        </w:trPr>
        <w:tc>
          <w:tcPr>
            <w:tcW w:w="1243" w:type="dxa"/>
          </w:tcPr>
          <w:p w14:paraId="64D246A0" w14:textId="77777777" w:rsidR="00FB133A" w:rsidRPr="00761644" w:rsidRDefault="00FB133A" w:rsidP="00F449DD">
            <w:pPr>
              <w:spacing w:after="0"/>
              <w:rPr>
                <w:rFonts w:ascii="Times New Roman" w:hAnsi="Times New Roman"/>
                <w:bCs/>
                <w:sz w:val="16"/>
                <w:szCs w:val="16"/>
              </w:rPr>
            </w:pPr>
            <w:r w:rsidRPr="00761644">
              <w:rPr>
                <w:rFonts w:ascii="Times New Roman" w:hAnsi="Times New Roman"/>
                <w:bCs/>
                <w:sz w:val="16"/>
                <w:szCs w:val="16"/>
              </w:rPr>
              <w:t>Micro sleep</w:t>
            </w:r>
          </w:p>
        </w:tc>
        <w:tc>
          <w:tcPr>
            <w:tcW w:w="1519" w:type="dxa"/>
          </w:tcPr>
          <w:p w14:paraId="71EC6687"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45</w:t>
            </w:r>
          </w:p>
        </w:tc>
        <w:tc>
          <w:tcPr>
            <w:tcW w:w="1243" w:type="dxa"/>
            <w:vAlign w:val="center"/>
          </w:tcPr>
          <w:p w14:paraId="1526334B"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0</w:t>
            </w:r>
          </w:p>
        </w:tc>
        <w:tc>
          <w:tcPr>
            <w:tcW w:w="1244" w:type="dxa"/>
          </w:tcPr>
          <w:p w14:paraId="758A8D99"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0</w:t>
            </w:r>
          </w:p>
        </w:tc>
      </w:tr>
      <w:tr w:rsidR="00FB133A" w14:paraId="37ABC506" w14:textId="77777777" w:rsidTr="00B447CC">
        <w:trPr>
          <w:trHeight w:val="142"/>
          <w:jc w:val="center"/>
        </w:trPr>
        <w:tc>
          <w:tcPr>
            <w:tcW w:w="1243" w:type="dxa"/>
          </w:tcPr>
          <w:p w14:paraId="1247EA5B" w14:textId="77777777" w:rsidR="00FB133A" w:rsidRPr="00761644" w:rsidRDefault="00FB133A" w:rsidP="00F449DD">
            <w:pPr>
              <w:spacing w:after="0"/>
              <w:rPr>
                <w:rFonts w:ascii="Times New Roman" w:hAnsi="Times New Roman"/>
                <w:bCs/>
                <w:sz w:val="16"/>
                <w:szCs w:val="16"/>
              </w:rPr>
            </w:pPr>
            <w:r w:rsidRPr="00761644">
              <w:rPr>
                <w:rFonts w:ascii="Times New Roman" w:hAnsi="Times New Roman"/>
                <w:bCs/>
                <w:sz w:val="16"/>
                <w:szCs w:val="16"/>
              </w:rPr>
              <w:t>Light Sleep</w:t>
            </w:r>
          </w:p>
        </w:tc>
        <w:tc>
          <w:tcPr>
            <w:tcW w:w="1519" w:type="dxa"/>
          </w:tcPr>
          <w:p w14:paraId="6BF65529"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20</w:t>
            </w:r>
          </w:p>
        </w:tc>
        <w:tc>
          <w:tcPr>
            <w:tcW w:w="1243" w:type="dxa"/>
            <w:vAlign w:val="center"/>
          </w:tcPr>
          <w:p w14:paraId="642DF742"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6</w:t>
            </w:r>
          </w:p>
        </w:tc>
        <w:tc>
          <w:tcPr>
            <w:tcW w:w="1244" w:type="dxa"/>
          </w:tcPr>
          <w:p w14:paraId="5273986F"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100</w:t>
            </w:r>
          </w:p>
        </w:tc>
      </w:tr>
      <w:tr w:rsidR="00FB133A" w14:paraId="401045C8" w14:textId="77777777" w:rsidTr="00B447CC">
        <w:trPr>
          <w:trHeight w:val="142"/>
          <w:jc w:val="center"/>
        </w:trPr>
        <w:tc>
          <w:tcPr>
            <w:tcW w:w="1243" w:type="dxa"/>
          </w:tcPr>
          <w:p w14:paraId="53B243D5" w14:textId="77777777" w:rsidR="00FB133A" w:rsidRPr="00761644" w:rsidRDefault="00FB133A" w:rsidP="00F449DD">
            <w:pPr>
              <w:spacing w:after="0"/>
              <w:rPr>
                <w:rFonts w:ascii="Times New Roman" w:hAnsi="Times New Roman"/>
                <w:bCs/>
                <w:sz w:val="16"/>
                <w:szCs w:val="16"/>
              </w:rPr>
            </w:pPr>
            <w:r w:rsidRPr="00761644">
              <w:rPr>
                <w:rFonts w:ascii="Times New Roman" w:hAnsi="Times New Roman"/>
                <w:bCs/>
                <w:sz w:val="16"/>
                <w:szCs w:val="16"/>
              </w:rPr>
              <w:t>Deep Sleep</w:t>
            </w:r>
          </w:p>
        </w:tc>
        <w:tc>
          <w:tcPr>
            <w:tcW w:w="1519" w:type="dxa"/>
          </w:tcPr>
          <w:p w14:paraId="78E1153F"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1</w:t>
            </w:r>
          </w:p>
        </w:tc>
        <w:tc>
          <w:tcPr>
            <w:tcW w:w="1243" w:type="dxa"/>
          </w:tcPr>
          <w:p w14:paraId="6DF90E0A"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20</w:t>
            </w:r>
          </w:p>
        </w:tc>
        <w:tc>
          <w:tcPr>
            <w:tcW w:w="1244" w:type="dxa"/>
          </w:tcPr>
          <w:p w14:paraId="069C9517" w14:textId="77777777" w:rsidR="00FB133A" w:rsidRPr="00761644" w:rsidRDefault="00FB133A" w:rsidP="00F449DD">
            <w:pPr>
              <w:spacing w:after="0"/>
              <w:jc w:val="center"/>
              <w:rPr>
                <w:rFonts w:ascii="Times New Roman" w:hAnsi="Times New Roman"/>
                <w:sz w:val="16"/>
                <w:szCs w:val="16"/>
              </w:rPr>
            </w:pPr>
            <w:r w:rsidRPr="00761644">
              <w:rPr>
                <w:rFonts w:ascii="Times New Roman" w:hAnsi="Times New Roman"/>
                <w:sz w:val="16"/>
                <w:szCs w:val="16"/>
              </w:rPr>
              <w:t>450</w:t>
            </w:r>
          </w:p>
        </w:tc>
      </w:tr>
    </w:tbl>
    <w:p w14:paraId="4B51ECDC" w14:textId="0784BD86" w:rsidR="00FB133A" w:rsidRDefault="00FB133A" w:rsidP="00FB133A">
      <w:pPr>
        <w:spacing w:before="200"/>
        <w:rPr>
          <w:lang w:val="en-GB" w:eastAsia="zh-CN"/>
        </w:rPr>
      </w:pPr>
      <w:r>
        <w:rPr>
          <w:lang w:val="en-GB" w:eastAsia="zh-CN"/>
        </w:rPr>
        <w:t>If configured</w:t>
      </w:r>
      <w:r w:rsidR="008A01D0">
        <w:rPr>
          <w:lang w:val="en-GB" w:eastAsia="zh-CN"/>
        </w:rPr>
        <w:t>,</w:t>
      </w:r>
      <w:r>
        <w:rPr>
          <w:lang w:val="en-GB" w:eastAsia="zh-CN"/>
        </w:rPr>
        <w:t xml:space="preserve"> the UE can report a preferred time offset, i.e. try to change the configured offset:</w:t>
      </w:r>
    </w:p>
    <w:p w14:paraId="20F8A0A5" w14:textId="45BBE95C" w:rsidR="00FB133A" w:rsidRDefault="00FB133A" w:rsidP="00FB133A">
      <w:pPr>
        <w:pStyle w:val="Proposal"/>
      </w:pPr>
      <w:bookmarkStart w:id="23" w:name="_Toc181954877"/>
      <w:bookmarkStart w:id="24" w:name="_Toc189810434"/>
      <w:bookmarkStart w:id="25" w:name="_Toc194050428"/>
      <w:r>
        <w:rPr>
          <w:lang w:val="en-GB"/>
        </w:rPr>
        <w:t>If configured, the UE can signal a preferred time offset via UAI signalling</w:t>
      </w:r>
      <w:r>
        <w:t>.</w:t>
      </w:r>
      <w:bookmarkEnd w:id="23"/>
      <w:bookmarkEnd w:id="24"/>
      <w:bookmarkEnd w:id="25"/>
      <w:r>
        <w:t xml:space="preserve"> </w:t>
      </w:r>
    </w:p>
    <w:p w14:paraId="7D37A2EB" w14:textId="04725123" w:rsidR="00FB133A" w:rsidRPr="00C911E8" w:rsidRDefault="00FB133A" w:rsidP="00FB133A">
      <w:pPr>
        <w:rPr>
          <w:lang w:val="en-GB" w:eastAsia="zh-CN"/>
        </w:rPr>
      </w:pPr>
      <w:r>
        <w:rPr>
          <w:lang w:val="en-GB" w:eastAsia="zh-CN"/>
        </w:rPr>
        <w:lastRenderedPageBreak/>
        <w:t xml:space="preserve">RAN1 indicated that for Idle and Inactive the UE may not support LP-WUS on all the supported bands. The DCP capability is per UE (see </w:t>
      </w:r>
      <w:r w:rsidRPr="008B5F81">
        <w:rPr>
          <w:i/>
          <w:iCs/>
          <w:lang w:val="en-GB" w:eastAsia="zh-CN"/>
        </w:rPr>
        <w:t>drx-Adaptation-r16</w:t>
      </w:r>
      <w:r>
        <w:rPr>
          <w:lang w:val="en-GB" w:eastAsia="zh-CN"/>
        </w:rPr>
        <w:t xml:space="preserve"> and </w:t>
      </w:r>
      <w:r w:rsidRPr="008B5F81">
        <w:rPr>
          <w:i/>
          <w:iCs/>
          <w:lang w:val="en-GB" w:eastAsia="zh-CN"/>
        </w:rPr>
        <w:t>drx-Adaptation-r1</w:t>
      </w:r>
      <w:r>
        <w:rPr>
          <w:i/>
          <w:iCs/>
          <w:lang w:val="en-GB" w:eastAsia="zh-CN"/>
        </w:rPr>
        <w:t>7</w:t>
      </w:r>
      <w:r>
        <w:rPr>
          <w:lang w:val="en-GB" w:eastAsia="zh-CN"/>
        </w:rPr>
        <w:t>). RAN2 should discuss and clarify whether the UE in connected mode may not support LP-WUS on all supported bands:</w:t>
      </w:r>
    </w:p>
    <w:p w14:paraId="5A720E6D" w14:textId="1B8009CE" w:rsidR="00FB133A" w:rsidRPr="0024556F" w:rsidRDefault="00FB133A" w:rsidP="00FB133A">
      <w:pPr>
        <w:pStyle w:val="Proposal"/>
        <w:tabs>
          <w:tab w:val="clear" w:pos="1304"/>
          <w:tab w:val="num" w:pos="4990"/>
        </w:tabs>
      </w:pPr>
      <w:bookmarkStart w:id="26" w:name="_Toc178920309"/>
      <w:bookmarkStart w:id="27" w:name="_Toc178935301"/>
      <w:bookmarkStart w:id="28" w:name="_Toc181954878"/>
      <w:bookmarkStart w:id="29" w:name="_Toc189810435"/>
      <w:bookmarkStart w:id="30" w:name="_Toc194050429"/>
      <w:r>
        <w:t xml:space="preserve">If the UE </w:t>
      </w:r>
      <w:r w:rsidR="00586A30">
        <w:t xml:space="preserve">does </w:t>
      </w:r>
      <w:r>
        <w:t xml:space="preserve">not support LP-WUS in connected mode on all supported bands, then the LP-WUS UE capability for connected mode includes a </w:t>
      </w:r>
      <w:bookmarkEnd w:id="26"/>
      <w:proofErr w:type="spellStart"/>
      <w:r w:rsidRPr="00BF1FA4">
        <w:rPr>
          <w:i/>
          <w:iCs/>
        </w:rPr>
        <w:t>supportedBandListNR</w:t>
      </w:r>
      <w:proofErr w:type="spellEnd"/>
      <w:r>
        <w:t xml:space="preserve"> IE.</w:t>
      </w:r>
      <w:bookmarkEnd w:id="27"/>
      <w:bookmarkEnd w:id="28"/>
      <w:bookmarkEnd w:id="29"/>
      <w:bookmarkEnd w:id="30"/>
      <w:r w:rsidRPr="0018365A">
        <w:t xml:space="preserve"> </w:t>
      </w:r>
    </w:p>
    <w:p w14:paraId="64A04B94" w14:textId="77777777" w:rsidR="00FB133A" w:rsidRPr="00FD7DE9" w:rsidRDefault="00FB133A" w:rsidP="00FB133A">
      <w:pPr>
        <w:pStyle w:val="Heading2"/>
      </w:pPr>
      <w:r w:rsidRPr="00FD7DE9">
        <w:t>CA, secondary DRX and DC</w:t>
      </w:r>
    </w:p>
    <w:p w14:paraId="748060C0" w14:textId="77777777" w:rsidR="00FB133A" w:rsidRDefault="00FB133A" w:rsidP="00FB133A">
      <w:pPr>
        <w:spacing w:before="200"/>
        <w:rPr>
          <w:lang w:val="en-GB" w:eastAsia="zh-CN"/>
        </w:rPr>
      </w:pPr>
      <w:r>
        <w:rPr>
          <w:lang w:val="en-GB" w:eastAsia="zh-CN"/>
        </w:rPr>
        <w:t xml:space="preserve">RAN1 agreed that LP-WUS is supported with both CA and DC. It is FFS for which cells LP-WUS is applicable. RAN plenary confirmed that FR2 is within the scope of the LP-WUS WID [1,2]. This then also implies that LP-WUS with secondary DRX can be evaluated. </w:t>
      </w:r>
    </w:p>
    <w:p w14:paraId="7C0CACD8" w14:textId="77777777" w:rsidR="00FB133A" w:rsidRDefault="00FB133A" w:rsidP="00FB133A">
      <w:pPr>
        <w:ind w:right="-22"/>
        <w:rPr>
          <w:lang w:val="en-GB" w:eastAsia="zh-CN"/>
        </w:rPr>
      </w:pPr>
      <w:r>
        <w:rPr>
          <w:lang w:val="en-GB" w:eastAsia="zh-CN"/>
        </w:rPr>
        <w:t xml:space="preserve">The UE is typically configured with CA to provide the highest throughput and shortest latency. Based on RRM measurement reporting and load balancing the CA configuration may change using </w:t>
      </w:r>
      <w:proofErr w:type="spellStart"/>
      <w:r w:rsidRPr="00E0777E">
        <w:rPr>
          <w:i/>
          <w:iCs/>
          <w:lang w:val="en-GB" w:eastAsia="zh-CN"/>
        </w:rPr>
        <w:t>RRCReconfiguration</w:t>
      </w:r>
      <w:proofErr w:type="spellEnd"/>
      <w:r>
        <w:rPr>
          <w:lang w:val="en-GB" w:eastAsia="zh-CN"/>
        </w:rPr>
        <w:t xml:space="preserve">, i.e. carriers can be added or removed. Based on traffic demand and to save power SCells may be deactivated or enter dormant state (dormant BWP is used). </w:t>
      </w:r>
    </w:p>
    <w:p w14:paraId="0D4FC77E" w14:textId="43B98EF3" w:rsidR="00FB133A" w:rsidRDefault="00FB133A" w:rsidP="00FB133A">
      <w:pPr>
        <w:ind w:right="-22"/>
        <w:rPr>
          <w:lang w:val="en-GB" w:eastAsia="zh-CN"/>
        </w:rPr>
      </w:pPr>
      <w:r>
        <w:rPr>
          <w:lang w:val="en-GB" w:eastAsia="zh-CN"/>
        </w:rPr>
        <w:t xml:space="preserve">The DRX configuration applies to all the cells of the Cell Group (CA/DC) or DRX group (secondary DRX), i.e. </w:t>
      </w:r>
      <w:r w:rsidR="000D5F1B">
        <w:rPr>
          <w:lang w:val="en-GB" w:eastAsia="zh-CN"/>
        </w:rPr>
        <w:t>the UE is</w:t>
      </w:r>
      <w:r w:rsidR="00A91EEC">
        <w:rPr>
          <w:lang w:val="en-GB" w:eastAsia="zh-CN"/>
        </w:rPr>
        <w:t xml:space="preserve"> in the same DRX state (e.g. Active Time) </w:t>
      </w:r>
      <w:r w:rsidR="004763FD">
        <w:rPr>
          <w:lang w:val="en-GB" w:eastAsia="zh-CN"/>
        </w:rPr>
        <w:t>in</w:t>
      </w:r>
      <w:r>
        <w:rPr>
          <w:lang w:val="en-GB" w:eastAsia="zh-CN"/>
        </w:rPr>
        <w:t xml:space="preserve"> all the cells</w:t>
      </w:r>
      <w:r w:rsidR="006A2A8B">
        <w:rPr>
          <w:lang w:val="en-GB" w:eastAsia="zh-CN"/>
        </w:rPr>
        <w:t xml:space="preserve"> in the</w:t>
      </w:r>
      <w:r w:rsidR="00366824">
        <w:rPr>
          <w:lang w:val="en-GB" w:eastAsia="zh-CN"/>
        </w:rPr>
        <w:t xml:space="preserve"> Cell Group or DRX group</w:t>
      </w:r>
      <w:r w:rsidR="00D24FE8">
        <w:rPr>
          <w:lang w:val="en-GB" w:eastAsia="zh-CN"/>
        </w:rPr>
        <w:t>.</w:t>
      </w:r>
      <w:r>
        <w:rPr>
          <w:lang w:val="en-GB" w:eastAsia="zh-CN"/>
        </w:rPr>
        <w:t xml:space="preserve"> </w:t>
      </w:r>
      <w:r w:rsidR="009F5904">
        <w:rPr>
          <w:lang w:val="en-GB" w:eastAsia="zh-CN"/>
        </w:rPr>
        <w:t>T</w:t>
      </w:r>
      <w:r>
        <w:rPr>
          <w:lang w:val="en-GB" w:eastAsia="zh-CN"/>
        </w:rPr>
        <w:t xml:space="preserve">he same DRX parameter applies to all the cells of the </w:t>
      </w:r>
      <w:r w:rsidR="004808C4">
        <w:rPr>
          <w:lang w:val="en-GB" w:eastAsia="zh-CN"/>
        </w:rPr>
        <w:t xml:space="preserve">same </w:t>
      </w:r>
      <w:r>
        <w:rPr>
          <w:lang w:val="en-GB" w:eastAsia="zh-CN"/>
        </w:rPr>
        <w:t xml:space="preserve">Cell/DRX Group, e.g. one </w:t>
      </w:r>
      <w:proofErr w:type="spellStart"/>
      <w:r w:rsidRPr="007A17F0">
        <w:rPr>
          <w:i/>
          <w:iCs/>
          <w:lang w:val="en-GB" w:eastAsia="zh-CN"/>
        </w:rPr>
        <w:t>drx-OnDurationTimer</w:t>
      </w:r>
      <w:proofErr w:type="spellEnd"/>
      <w:r>
        <w:rPr>
          <w:lang w:val="en-GB" w:eastAsia="zh-CN"/>
        </w:rPr>
        <w:t xml:space="preserve"> </w:t>
      </w:r>
      <w:r w:rsidR="004808C4">
        <w:rPr>
          <w:lang w:val="en-GB" w:eastAsia="zh-CN"/>
        </w:rPr>
        <w:t xml:space="preserve">is </w:t>
      </w:r>
      <w:r>
        <w:rPr>
          <w:lang w:val="en-GB" w:eastAsia="zh-CN"/>
        </w:rPr>
        <w:t xml:space="preserve">running for </w:t>
      </w:r>
      <w:r w:rsidR="004808C4">
        <w:rPr>
          <w:lang w:val="en-GB" w:eastAsia="zh-CN"/>
        </w:rPr>
        <w:t xml:space="preserve">each </w:t>
      </w:r>
      <w:r>
        <w:rPr>
          <w:lang w:val="en-GB" w:eastAsia="zh-CN"/>
        </w:rPr>
        <w:t>Cell/DRX Group. The scheduler uses the full capacity provided by the Cell/DRX group</w:t>
      </w:r>
      <w:r w:rsidR="004808C4">
        <w:rPr>
          <w:lang w:val="en-GB" w:eastAsia="zh-CN"/>
        </w:rPr>
        <w:t>s</w:t>
      </w:r>
      <w:r>
        <w:rPr>
          <w:lang w:val="en-GB" w:eastAsia="zh-CN"/>
        </w:rPr>
        <w:t xml:space="preserve"> to schedule traffic. </w:t>
      </w:r>
    </w:p>
    <w:p w14:paraId="5D2D1FCF" w14:textId="227A5319" w:rsidR="00BC3122" w:rsidRDefault="00FB133A" w:rsidP="00FB133A">
      <w:pPr>
        <w:ind w:right="-22"/>
      </w:pPr>
      <w:r>
        <w:rPr>
          <w:lang w:val="en-GB" w:eastAsia="zh-CN"/>
        </w:rPr>
        <w:t xml:space="preserve">With DC and secondary DRX the Cell </w:t>
      </w:r>
      <w:r w:rsidR="00E55526">
        <w:rPr>
          <w:lang w:val="en-GB" w:eastAsia="zh-CN"/>
        </w:rPr>
        <w:t>groups</w:t>
      </w:r>
      <w:r>
        <w:rPr>
          <w:lang w:val="en-GB" w:eastAsia="zh-CN"/>
        </w:rPr>
        <w:t xml:space="preserve"> and DRX groups can be in different DRX states</w:t>
      </w:r>
      <w:r w:rsidR="00F94121">
        <w:rPr>
          <w:lang w:val="en-GB" w:eastAsia="zh-CN"/>
        </w:rPr>
        <w:t>,</w:t>
      </w:r>
      <w:r>
        <w:rPr>
          <w:lang w:val="en-GB" w:eastAsia="zh-CN"/>
        </w:rPr>
        <w:t xml:space="preserve"> e.g. MCG is inside Active </w:t>
      </w:r>
      <w:r w:rsidR="009B55EB">
        <w:rPr>
          <w:lang w:val="en-GB" w:eastAsia="zh-CN"/>
        </w:rPr>
        <w:t xml:space="preserve">Time </w:t>
      </w:r>
      <w:r>
        <w:rPr>
          <w:lang w:val="en-GB" w:eastAsia="zh-CN"/>
        </w:rPr>
        <w:t xml:space="preserve">and SCG is outside Active </w:t>
      </w:r>
      <w:r w:rsidR="009B55EB">
        <w:rPr>
          <w:lang w:val="en-GB" w:eastAsia="zh-CN"/>
        </w:rPr>
        <w:t>Time</w:t>
      </w:r>
      <w:r>
        <w:rPr>
          <w:lang w:val="en-GB" w:eastAsia="zh-CN"/>
        </w:rPr>
        <w:t xml:space="preserve">. </w:t>
      </w:r>
      <w:r>
        <w:t xml:space="preserve">With DC the timing is not aligned, i.e. the DRX cycles and </w:t>
      </w:r>
      <w:proofErr w:type="spellStart"/>
      <w:r w:rsidRPr="00935E54">
        <w:rPr>
          <w:i/>
          <w:iCs/>
        </w:rPr>
        <w:t>drx-OnDurationTimer</w:t>
      </w:r>
      <w:proofErr w:type="spellEnd"/>
      <w:r>
        <w:t xml:space="preserve"> may start/stop at different times. </w:t>
      </w:r>
    </w:p>
    <w:p w14:paraId="79E535C7" w14:textId="242215C1" w:rsidR="00FB133A" w:rsidRDefault="00CE79B4" w:rsidP="00CE79B4">
      <w:pPr>
        <w:ind w:right="-22"/>
      </w:pPr>
      <w:r>
        <w:t>W</w:t>
      </w:r>
      <w:r w:rsidR="00FB133A">
        <w:t xml:space="preserve">ith secondary DRX a shorter </w:t>
      </w:r>
      <w:proofErr w:type="spellStart"/>
      <w:r w:rsidR="00FB133A" w:rsidRPr="00007109">
        <w:rPr>
          <w:i/>
          <w:iCs/>
        </w:rPr>
        <w:t>drx-OnDurationTimer</w:t>
      </w:r>
      <w:proofErr w:type="spellEnd"/>
      <w:r w:rsidR="00FB133A">
        <w:t xml:space="preserve"> and </w:t>
      </w:r>
      <w:proofErr w:type="spellStart"/>
      <w:r w:rsidR="00FB133A" w:rsidRPr="00007109">
        <w:rPr>
          <w:i/>
          <w:iCs/>
        </w:rPr>
        <w:t>drx-InactivityTimer</w:t>
      </w:r>
      <w:proofErr w:type="spellEnd"/>
      <w:r w:rsidR="00FB133A">
        <w:t xml:space="preserve"> for FR2 can be configured to enable the secondary DRX group on FR2 to go into sleep more quickly and save power</w:t>
      </w:r>
      <w:r w:rsidR="00DE426B">
        <w:t xml:space="preserve">. Thus, </w:t>
      </w:r>
      <w:r w:rsidR="00DB2640">
        <w:t xml:space="preserve">the </w:t>
      </w:r>
      <w:r w:rsidR="006D08A7">
        <w:t>DRX groups</w:t>
      </w:r>
      <w:r w:rsidR="00DB2640">
        <w:t xml:space="preserve"> may be in different DRX states</w:t>
      </w:r>
      <w:r w:rsidR="005B0EDB">
        <w:t>.</w:t>
      </w:r>
      <w:r w:rsidR="00FB133A">
        <w:t xml:space="preserve"> </w:t>
      </w:r>
    </w:p>
    <w:p w14:paraId="694D16F1" w14:textId="77777777" w:rsidR="00FB133A" w:rsidRDefault="00FB133A" w:rsidP="00FB133A">
      <w:pPr>
        <w:spacing w:before="200"/>
        <w:ind w:right="-561"/>
      </w:pPr>
      <w:r>
        <w:rPr>
          <w:noProof/>
        </w:rPr>
        <w:drawing>
          <wp:inline distT="0" distB="0" distL="0" distR="0" wp14:anchorId="1D6F27DC" wp14:editId="5AB666B6">
            <wp:extent cx="5530517" cy="2182483"/>
            <wp:effectExtent l="0" t="0" r="0" b="2540"/>
            <wp:docPr id="1976015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15560" name=""/>
                    <pic:cNvPicPr/>
                  </pic:nvPicPr>
                  <pic:blipFill rotWithShape="1">
                    <a:blip r:embed="rId12"/>
                    <a:srcRect l="14033" t="20786" r="13600" b="28444"/>
                    <a:stretch/>
                  </pic:blipFill>
                  <pic:spPr bwMode="auto">
                    <a:xfrm>
                      <a:off x="0" y="0"/>
                      <a:ext cx="5611140" cy="2214299"/>
                    </a:xfrm>
                    <a:prstGeom prst="rect">
                      <a:avLst/>
                    </a:prstGeom>
                    <a:ln>
                      <a:noFill/>
                    </a:ln>
                    <a:extLst>
                      <a:ext uri="{53640926-AAD7-44D8-BBD7-CCE9431645EC}">
                        <a14:shadowObscured xmlns:a14="http://schemas.microsoft.com/office/drawing/2010/main"/>
                      </a:ext>
                    </a:extLst>
                  </pic:spPr>
                </pic:pic>
              </a:graphicData>
            </a:graphic>
          </wp:inline>
        </w:drawing>
      </w:r>
    </w:p>
    <w:p w14:paraId="4D75FAEF" w14:textId="001A18F8" w:rsidR="00FB133A" w:rsidRDefault="00FB133A" w:rsidP="00FB133A">
      <w:r>
        <w:rPr>
          <w:lang w:val="en-GB" w:eastAsia="zh-CN"/>
        </w:rPr>
        <w:t>Cross carrier scheduling is not supported with secondary DRX.</w:t>
      </w:r>
      <w:r>
        <w:t xml:space="preserve"> The</w:t>
      </w:r>
      <w:r w:rsidRPr="00F3386D">
        <w:t xml:space="preserve"> trigger for aperiodic CSI and PUSCH reporting is on the same carrier e.g. in PCell of</w:t>
      </w:r>
      <w:r>
        <w:t xml:space="preserve"> the default DRX group, but the cell for which CSI is reported may be in the same or other DRX group (frequency range). The network does not trigger aperiodic </w:t>
      </w:r>
      <w:r w:rsidR="00376588">
        <w:t xml:space="preserve">reporting </w:t>
      </w:r>
      <w:r>
        <w:t xml:space="preserve">for the other DRX group, when the </w:t>
      </w:r>
      <w:r w:rsidR="009F2097">
        <w:t>UE is out</w:t>
      </w:r>
      <w:r w:rsidR="0056575E">
        <w:t xml:space="preserve">side Active </w:t>
      </w:r>
      <w:r w:rsidR="00EA02E6">
        <w:t>T</w:t>
      </w:r>
      <w:r w:rsidR="0056575E">
        <w:t xml:space="preserve">ime </w:t>
      </w:r>
      <w:r w:rsidR="007F180D">
        <w:t xml:space="preserve">in </w:t>
      </w:r>
      <w:r w:rsidR="00A41716">
        <w:t xml:space="preserve">the </w:t>
      </w:r>
      <w:r>
        <w:t>other DRX group, i.e. the UE is only required to measure during Active Time.</w:t>
      </w:r>
    </w:p>
    <w:p w14:paraId="4228856E" w14:textId="11631AAD" w:rsidR="00FB133A" w:rsidRPr="004E0DFB" w:rsidRDefault="00FB133A" w:rsidP="00FB133A">
      <w:pPr>
        <w:rPr>
          <w:lang w:val="en-GB" w:eastAsia="zh-CN"/>
        </w:rPr>
      </w:pPr>
      <w:r>
        <w:rPr>
          <w:lang w:val="en-GB" w:eastAsia="zh-CN"/>
        </w:rPr>
        <w:t xml:space="preserve">DCP can be configured with CA or DC, i.e. the primary cell in the cell group can be configured with DCP. When DCP is triggered then the </w:t>
      </w:r>
      <w:proofErr w:type="spellStart"/>
      <w:r w:rsidRPr="000C3816">
        <w:rPr>
          <w:i/>
          <w:iCs/>
          <w:lang w:val="en-GB" w:eastAsia="zh-CN"/>
        </w:rPr>
        <w:t>drx-OnDurationTimer</w:t>
      </w:r>
      <w:proofErr w:type="spellEnd"/>
      <w:r>
        <w:rPr>
          <w:lang w:val="en-GB" w:eastAsia="zh-CN"/>
        </w:rPr>
        <w:t xml:space="preserve"> is </w:t>
      </w:r>
      <w:proofErr w:type="gramStart"/>
      <w:r>
        <w:rPr>
          <w:lang w:val="en-GB" w:eastAsia="zh-CN"/>
        </w:rPr>
        <w:t>started</w:t>
      </w:r>
      <w:proofErr w:type="gramEnd"/>
      <w:r>
        <w:rPr>
          <w:lang w:val="en-GB" w:eastAsia="zh-CN"/>
        </w:rPr>
        <w:t xml:space="preserve"> and </w:t>
      </w:r>
      <w:r w:rsidR="006022DC">
        <w:rPr>
          <w:lang w:val="en-GB" w:eastAsia="zh-CN"/>
        </w:rPr>
        <w:t>the UE starts monitoring</w:t>
      </w:r>
      <w:r w:rsidR="00620E68">
        <w:rPr>
          <w:lang w:val="en-GB" w:eastAsia="zh-CN"/>
        </w:rPr>
        <w:t xml:space="preserve"> PDCCH in</w:t>
      </w:r>
      <w:r w:rsidR="00BD6BCE">
        <w:rPr>
          <w:lang w:val="en-GB" w:eastAsia="zh-CN"/>
        </w:rPr>
        <w:t xml:space="preserve"> </w:t>
      </w:r>
      <w:r>
        <w:rPr>
          <w:lang w:val="en-GB" w:eastAsia="zh-CN"/>
        </w:rPr>
        <w:t xml:space="preserve">all the serving cells of the cell group and </w:t>
      </w:r>
      <w:r w:rsidR="00D52D0A">
        <w:rPr>
          <w:lang w:val="en-GB" w:eastAsia="zh-CN"/>
        </w:rPr>
        <w:t xml:space="preserve">the cell group </w:t>
      </w:r>
      <w:r>
        <w:rPr>
          <w:lang w:val="en-GB" w:eastAsia="zh-CN"/>
        </w:rPr>
        <w:t>enter</w:t>
      </w:r>
      <w:r w:rsidR="00A7450B">
        <w:rPr>
          <w:lang w:val="en-GB" w:eastAsia="zh-CN"/>
        </w:rPr>
        <w:t>s</w:t>
      </w:r>
      <w:r>
        <w:rPr>
          <w:lang w:val="en-GB" w:eastAsia="zh-CN"/>
        </w:rPr>
        <w:t xml:space="preserve"> Active Time. This is not applicable for cells </w:t>
      </w:r>
      <w:r>
        <w:rPr>
          <w:lang w:val="en-GB" w:eastAsia="zh-CN"/>
        </w:rPr>
        <w:lastRenderedPageBreak/>
        <w:t xml:space="preserve">that are deactivated or in dormant state, i.e. the UE does not monitor PDCCH on those cells. DCP is not supported with secondary DRX, because secondary DRX was introduced under </w:t>
      </w:r>
      <w:proofErr w:type="gramStart"/>
      <w:r>
        <w:rPr>
          <w:lang w:val="en-GB" w:eastAsia="zh-CN"/>
        </w:rPr>
        <w:t>TEI</w:t>
      </w:r>
      <w:proofErr w:type="gramEnd"/>
      <w:r>
        <w:rPr>
          <w:lang w:val="en-GB" w:eastAsia="zh-CN"/>
        </w:rPr>
        <w:t xml:space="preserve"> and it was agreed to keep it simple. </w:t>
      </w:r>
    </w:p>
    <w:p w14:paraId="2793A84D" w14:textId="77777777" w:rsidR="00FB133A" w:rsidRDefault="00FB133A" w:rsidP="00FB133A">
      <w:pPr>
        <w:spacing w:before="200"/>
      </w:pPr>
      <w:bookmarkStart w:id="31" w:name="_Hlk178217986"/>
      <w:r>
        <w:t>In case the UE does not</w:t>
      </w:r>
      <w:r w:rsidRPr="00E52272">
        <w:t xml:space="preserve"> support LP-WUS on some of the cells</w:t>
      </w:r>
      <w:r>
        <w:t>/bands</w:t>
      </w:r>
      <w:r w:rsidRPr="00E52272">
        <w:t xml:space="preserve"> </w:t>
      </w:r>
      <w:r>
        <w:t>in connected mode then the UE can be reconfigured such that LP-WUS is supported on PCell/PSCell. The UE may support LP-WUS using one or multiple LRs e.g. each LR supports a limited number of bands/frequencies to simplify the implementation. Or the UE may support LP-WUS only in one DRX group (e.g. FR1 only) or only in one Cell group.</w:t>
      </w:r>
    </w:p>
    <w:p w14:paraId="66AC558E" w14:textId="77777777" w:rsidR="00FB133A" w:rsidRDefault="00FB133A" w:rsidP="00FB133A">
      <w:pPr>
        <w:spacing w:before="200"/>
      </w:pPr>
      <w:r>
        <w:t xml:space="preserve">In the following it is assumed that option 1-1 is a special case/configuration of option 1-2, i.e. LP-WUS periodicity equals the C-DRX cycle length. </w:t>
      </w:r>
    </w:p>
    <w:p w14:paraId="7C5B22A4" w14:textId="77777777" w:rsidR="00FB133A" w:rsidRDefault="00FB133A" w:rsidP="00FB133A">
      <w:pPr>
        <w:spacing w:before="200"/>
      </w:pPr>
      <w:r>
        <w:t>LP-WUS should be supported with CA and DC</w:t>
      </w:r>
      <w:r w:rsidRPr="004635DC">
        <w:t xml:space="preserve"> </w:t>
      </w:r>
      <w:r>
        <w:t>on the primary cell of the cell group, similar as with DCP:</w:t>
      </w:r>
    </w:p>
    <w:p w14:paraId="4F4CE9A9" w14:textId="6966614D" w:rsidR="00FB133A" w:rsidRDefault="006B6CF6" w:rsidP="00FB133A">
      <w:pPr>
        <w:pStyle w:val="Proposal"/>
      </w:pPr>
      <w:bookmarkStart w:id="32" w:name="_Toc178935291"/>
      <w:bookmarkStart w:id="33" w:name="_Toc181954879"/>
      <w:bookmarkStart w:id="34" w:name="_Toc189810436"/>
      <w:bookmarkStart w:id="35" w:name="_Toc194050430"/>
      <w:r>
        <w:t xml:space="preserve">RAN2 to discuss if/how </w:t>
      </w:r>
      <w:r w:rsidR="00FB133A">
        <w:t xml:space="preserve">LP-WUS can be configured with CA and DC on the primary cell of the cell group. When LP-WUS is detected the </w:t>
      </w:r>
      <w:proofErr w:type="spellStart"/>
      <w:r w:rsidR="00B97EA8">
        <w:rPr>
          <w:i/>
          <w:iCs/>
          <w:lang w:val="en-GB"/>
        </w:rPr>
        <w:t>drx-OnDurationTimer</w:t>
      </w:r>
      <w:proofErr w:type="spellEnd"/>
      <w:r w:rsidR="00B97EA8">
        <w:rPr>
          <w:lang w:val="en-GB"/>
        </w:rPr>
        <w:t xml:space="preserve"> in Option 1-1, or</w:t>
      </w:r>
      <w:r w:rsidR="00FB133A">
        <w:t xml:space="preserve"> </w:t>
      </w:r>
      <w:proofErr w:type="spellStart"/>
      <w:r w:rsidR="006D5BDF">
        <w:rPr>
          <w:i/>
          <w:iCs/>
          <w:lang w:val="en-GB"/>
        </w:rPr>
        <w:t>lpwus-PDCCHMonitoringTimer</w:t>
      </w:r>
      <w:proofErr w:type="spellEnd"/>
      <w:r w:rsidR="00FB133A">
        <w:rPr>
          <w:i/>
          <w:lang w:val="en-GB"/>
        </w:rPr>
        <w:t xml:space="preserve"> </w:t>
      </w:r>
      <w:r w:rsidR="00B97EA8">
        <w:rPr>
          <w:lang w:val="en-GB"/>
        </w:rPr>
        <w:t>in Option 1-2,</w:t>
      </w:r>
      <w:r w:rsidR="00FB133A" w:rsidRPr="00ED7800">
        <w:t xml:space="preserve"> is started</w:t>
      </w:r>
      <w:r w:rsidR="003E5FA3">
        <w:t xml:space="preserve"> and</w:t>
      </w:r>
      <w:bookmarkEnd w:id="32"/>
      <w:bookmarkEnd w:id="33"/>
      <w:bookmarkEnd w:id="34"/>
      <w:r w:rsidR="00DC32B4">
        <w:t xml:space="preserve"> the </w:t>
      </w:r>
      <w:r w:rsidR="00642C59">
        <w:t>all</w:t>
      </w:r>
      <w:r w:rsidR="007F0932">
        <w:t xml:space="preserve"> the</w:t>
      </w:r>
      <w:r w:rsidR="00B2274F">
        <w:t xml:space="preserve"> </w:t>
      </w:r>
      <w:r w:rsidR="00DC32B4">
        <w:t xml:space="preserve">serving cells of the cell group </w:t>
      </w:r>
      <w:r w:rsidR="00E063BE">
        <w:t xml:space="preserve">enter Active </w:t>
      </w:r>
      <w:r w:rsidR="00D31B17">
        <w:t>T</w:t>
      </w:r>
      <w:r w:rsidR="004838EB">
        <w:t>ime</w:t>
      </w:r>
      <w:r w:rsidR="00DC32B4">
        <w:t>.</w:t>
      </w:r>
      <w:bookmarkEnd w:id="35"/>
    </w:p>
    <w:p w14:paraId="54ACCA71" w14:textId="7B880B03" w:rsidR="00FB133A" w:rsidRDefault="00FB133A" w:rsidP="00FB133A">
      <w:pPr>
        <w:spacing w:before="200"/>
        <w:ind w:right="-561"/>
      </w:pPr>
      <w:r>
        <w:t xml:space="preserve">LP-WUS should also be supported with secondary DRX and configured per DRX group. As </w:t>
      </w:r>
      <w:proofErr w:type="gramStart"/>
      <w:r>
        <w:t>stated</w:t>
      </w:r>
      <w:proofErr w:type="gramEnd"/>
      <w:r>
        <w:t xml:space="preserve"> before secondary DRX was treated</w:t>
      </w:r>
      <w:r w:rsidR="00E77519" w:rsidRPr="00E77519">
        <w:rPr>
          <w:lang w:val="en-GB" w:eastAsia="zh-CN"/>
        </w:rPr>
        <w:t xml:space="preserve"> </w:t>
      </w:r>
      <w:r w:rsidR="00E77519">
        <w:rPr>
          <w:lang w:val="en-GB" w:eastAsia="zh-CN"/>
        </w:rPr>
        <w:t>in TEI and it was agreed to keep it simple</w:t>
      </w:r>
      <w:r>
        <w:t xml:space="preserve">. There are not technical reasons to not support LP-WUS with secondary DRX, similar as with </w:t>
      </w:r>
      <w:r w:rsidR="003018EE">
        <w:t>CA</w:t>
      </w:r>
      <w:r>
        <w:t xml:space="preserve">/DC. </w:t>
      </w:r>
    </w:p>
    <w:p w14:paraId="22E4E55B" w14:textId="14C35F16" w:rsidR="00FB133A" w:rsidRDefault="006B6CF6" w:rsidP="00FB133A">
      <w:pPr>
        <w:pStyle w:val="Proposal"/>
      </w:pPr>
      <w:bookmarkStart w:id="36" w:name="_Toc178935292"/>
      <w:bookmarkStart w:id="37" w:name="_Toc181954880"/>
      <w:bookmarkStart w:id="38" w:name="_Toc189810437"/>
      <w:bookmarkStart w:id="39" w:name="_Toc194050431"/>
      <w:r>
        <w:t xml:space="preserve">RAN2 to discuss if/how </w:t>
      </w:r>
      <w:r w:rsidR="00FB133A">
        <w:t xml:space="preserve">LP-WUS can be configured with secondary DRX, i.e. one LP-WUS is configured on the PCell of the default DRX group and another LP-WUS </w:t>
      </w:r>
      <w:r w:rsidR="00DB1E5C">
        <w:t>is configured</w:t>
      </w:r>
      <w:r w:rsidR="00FB133A">
        <w:t xml:space="preserve"> on a serving cell of the secondary DRX group. When LP-WUS is </w:t>
      </w:r>
      <w:proofErr w:type="gramStart"/>
      <w:r w:rsidR="00FB133A">
        <w:t>detected  the</w:t>
      </w:r>
      <w:proofErr w:type="gramEnd"/>
      <w:r w:rsidR="00FB133A">
        <w:t xml:space="preserve"> </w:t>
      </w:r>
      <w:r w:rsidR="001B7DD4" w:rsidRPr="001B7DD4">
        <w:rPr>
          <w:i/>
          <w:iCs/>
          <w:lang w:val="en-GB"/>
        </w:rPr>
        <w:t xml:space="preserve"> </w:t>
      </w:r>
      <w:proofErr w:type="spellStart"/>
      <w:r w:rsidR="001B7DD4">
        <w:rPr>
          <w:i/>
          <w:iCs/>
          <w:lang w:val="en-GB"/>
        </w:rPr>
        <w:t>drx-OnDurationTimer</w:t>
      </w:r>
      <w:proofErr w:type="spellEnd"/>
      <w:r w:rsidR="001B7DD4">
        <w:rPr>
          <w:lang w:val="en-GB"/>
        </w:rPr>
        <w:t xml:space="preserve"> in Option 1-1, or</w:t>
      </w:r>
      <w:r w:rsidR="001B7DD4">
        <w:t xml:space="preserve"> </w:t>
      </w:r>
      <w:proofErr w:type="spellStart"/>
      <w:r w:rsidR="006D5BDF">
        <w:rPr>
          <w:i/>
          <w:iCs/>
          <w:lang w:val="en-GB"/>
        </w:rPr>
        <w:t>lpwus-PDCCHMonitoringTimer</w:t>
      </w:r>
      <w:proofErr w:type="spellEnd"/>
      <w:r w:rsidR="00FB133A">
        <w:rPr>
          <w:i/>
          <w:lang w:val="en-GB"/>
        </w:rPr>
        <w:t xml:space="preserve"> </w:t>
      </w:r>
      <w:r w:rsidR="001B7DD4">
        <w:rPr>
          <w:lang w:val="en-GB"/>
        </w:rPr>
        <w:t xml:space="preserve">in Option 1-2, </w:t>
      </w:r>
      <w:r w:rsidR="00FB133A">
        <w:t xml:space="preserve">of the DRX group </w:t>
      </w:r>
      <w:r w:rsidR="00FB133A" w:rsidRPr="00ED7800">
        <w:t>is started</w:t>
      </w:r>
      <w:r w:rsidR="00FB133A">
        <w:t xml:space="preserve"> </w:t>
      </w:r>
      <w:r w:rsidR="005E44E1">
        <w:t xml:space="preserve">and the </w:t>
      </w:r>
      <w:r w:rsidR="00FE11F9">
        <w:t>DRX group</w:t>
      </w:r>
      <w:r w:rsidR="005E44E1">
        <w:t xml:space="preserve"> enters </w:t>
      </w:r>
      <w:r w:rsidR="00CC19D0">
        <w:t xml:space="preserve">Active </w:t>
      </w:r>
      <w:r w:rsidR="00D31B17">
        <w:t>T</w:t>
      </w:r>
      <w:r w:rsidR="00CC19D0">
        <w:t>ime</w:t>
      </w:r>
      <w:r w:rsidR="00FB133A">
        <w:t>.</w:t>
      </w:r>
      <w:bookmarkEnd w:id="36"/>
      <w:bookmarkEnd w:id="37"/>
      <w:bookmarkEnd w:id="38"/>
      <w:bookmarkEnd w:id="39"/>
    </w:p>
    <w:bookmarkEnd w:id="31"/>
    <w:p w14:paraId="423FA1AF" w14:textId="77777777" w:rsidR="00FB133A" w:rsidRPr="00FD7DE9" w:rsidRDefault="00FB133A" w:rsidP="00FB133A">
      <w:pPr>
        <w:pStyle w:val="Heading2"/>
      </w:pPr>
      <w:r w:rsidRPr="00FD7DE9">
        <w:t>Activation/deactivation</w:t>
      </w:r>
    </w:p>
    <w:p w14:paraId="1E2A974F" w14:textId="77777777" w:rsidR="00FB133A" w:rsidRDefault="00FB133A" w:rsidP="00FB133A">
      <w:pPr>
        <w:rPr>
          <w:lang w:val="en-GB" w:eastAsia="zh-CN"/>
        </w:rPr>
      </w:pPr>
      <w:r>
        <w:rPr>
          <w:lang w:val="en-GB" w:eastAsia="zh-CN"/>
        </w:rPr>
        <w:t>RAN1 and RAN2 agreed that LP-WUS monitoring is enabled/disabled via RRC signalling. It is FFS whether there is additional L1/L2 signalling, timers or conditions to activate/deactivate LP-WUS monitoring when LP-WUS is configured.</w:t>
      </w:r>
    </w:p>
    <w:p w14:paraId="62FB7848" w14:textId="77777777" w:rsidR="00FB133A" w:rsidRDefault="00FB133A" w:rsidP="00FB133A">
      <w:pPr>
        <w:rPr>
          <w:lang w:val="en-GB" w:eastAsia="zh-CN"/>
        </w:rPr>
      </w:pPr>
      <w:r>
        <w:rPr>
          <w:lang w:val="en-GB" w:eastAsia="zh-CN"/>
        </w:rPr>
        <w:t xml:space="preserve">Using existing RRM/CSI measurement reporting the gNB can configure or de-configure LP-WUS via </w:t>
      </w:r>
      <w:proofErr w:type="spellStart"/>
      <w:r w:rsidRPr="000A195E">
        <w:rPr>
          <w:i/>
          <w:iCs/>
          <w:lang w:val="en-GB" w:eastAsia="zh-CN"/>
        </w:rPr>
        <w:t>RRCReconfiguration</w:t>
      </w:r>
      <w:proofErr w:type="spellEnd"/>
      <w:r>
        <w:rPr>
          <w:lang w:val="en-GB" w:eastAsia="zh-CN"/>
        </w:rPr>
        <w:t xml:space="preserve">, e.g. when the UE is inside/outside LP-WUS coverage. When LP-WUS is configured the gNB uses LP-WUS to wake-up the UE irrespective whether the UE is inside or outside LP-WUS coverage. To avoid ping-pong, i.e. frequent reconfigurations, the gNB can decide to configure LP-WUS after a certain </w:t>
      </w:r>
      <w:proofErr w:type="gramStart"/>
      <w:r>
        <w:rPr>
          <w:lang w:val="en-GB" w:eastAsia="zh-CN"/>
        </w:rPr>
        <w:t>time period</w:t>
      </w:r>
      <w:proofErr w:type="gramEnd"/>
      <w:r>
        <w:rPr>
          <w:lang w:val="en-GB" w:eastAsia="zh-CN"/>
        </w:rPr>
        <w:t xml:space="preserve"> when the UE has reported good coverage and immediately de-configure LP-WUS when the quality drops below a certain threshold. This can be left to gNB implementation. </w:t>
      </w:r>
    </w:p>
    <w:p w14:paraId="6442400A" w14:textId="60BE1176" w:rsidR="00FB133A" w:rsidRDefault="00FB133A" w:rsidP="00FB133A">
      <w:pPr>
        <w:rPr>
          <w:lang w:val="en-GB" w:eastAsia="zh-CN"/>
        </w:rPr>
      </w:pPr>
      <w:r>
        <w:rPr>
          <w:lang w:val="en-GB" w:eastAsia="zh-CN"/>
        </w:rPr>
        <w:t>It is</w:t>
      </w:r>
      <w:r w:rsidRPr="000A2914">
        <w:rPr>
          <w:lang w:val="en-GB" w:eastAsia="zh-CN"/>
        </w:rPr>
        <w:t xml:space="preserve"> important that </w:t>
      </w:r>
      <w:r>
        <w:rPr>
          <w:lang w:val="en-GB" w:eastAsia="zh-CN"/>
        </w:rPr>
        <w:t>LP-WUS</w:t>
      </w:r>
      <w:r w:rsidRPr="000A2914">
        <w:rPr>
          <w:lang w:val="en-GB" w:eastAsia="zh-CN"/>
        </w:rPr>
        <w:t xml:space="preserve"> is reliable and robust, i.e. </w:t>
      </w:r>
      <w:r w:rsidR="000A0F74">
        <w:rPr>
          <w:lang w:val="en-GB" w:eastAsia="zh-CN"/>
        </w:rPr>
        <w:t xml:space="preserve">risk for </w:t>
      </w:r>
      <w:r>
        <w:rPr>
          <w:lang w:val="en-GB" w:eastAsia="zh-CN"/>
        </w:rPr>
        <w:t xml:space="preserve">the </w:t>
      </w:r>
      <w:r w:rsidR="000A0F74">
        <w:rPr>
          <w:lang w:val="en-GB" w:eastAsia="zh-CN"/>
        </w:rPr>
        <w:t>err</w:t>
      </w:r>
      <w:r w:rsidR="009E0422">
        <w:rPr>
          <w:lang w:val="en-GB" w:eastAsia="zh-CN"/>
        </w:rPr>
        <w:t xml:space="preserve">or </w:t>
      </w:r>
      <w:r>
        <w:rPr>
          <w:lang w:val="en-GB" w:eastAsia="zh-CN"/>
        </w:rPr>
        <w:t>case that the UE is using LP-</w:t>
      </w:r>
      <w:proofErr w:type="gramStart"/>
      <w:r>
        <w:rPr>
          <w:lang w:val="en-GB" w:eastAsia="zh-CN"/>
        </w:rPr>
        <w:t>WUS</w:t>
      </w:r>
      <w:proofErr w:type="gramEnd"/>
      <w:r>
        <w:rPr>
          <w:lang w:val="en-GB" w:eastAsia="zh-CN"/>
        </w:rPr>
        <w:t xml:space="preserve"> but the NW is not should be avoided </w:t>
      </w:r>
      <w:r w:rsidR="00C92AFE">
        <w:rPr>
          <w:lang w:val="en-GB" w:eastAsia="zh-CN"/>
        </w:rPr>
        <w:t>since th</w:t>
      </w:r>
      <w:r w:rsidR="00B1493A">
        <w:rPr>
          <w:lang w:val="en-GB" w:eastAsia="zh-CN"/>
        </w:rPr>
        <w:t>e UE becomes unreachable in the DL</w:t>
      </w:r>
      <w:r>
        <w:rPr>
          <w:lang w:val="en-GB" w:eastAsia="zh-CN"/>
        </w:rPr>
        <w:t xml:space="preserve">. </w:t>
      </w:r>
      <w:r w:rsidR="00E37C1F">
        <w:rPr>
          <w:lang w:val="en-GB" w:eastAsia="zh-CN"/>
        </w:rPr>
        <w:t>The opposite, i.e., w</w:t>
      </w:r>
      <w:r>
        <w:rPr>
          <w:lang w:val="en-GB" w:eastAsia="zh-CN"/>
        </w:rPr>
        <w:t>hen the NW is using LP-</w:t>
      </w:r>
      <w:proofErr w:type="gramStart"/>
      <w:r>
        <w:rPr>
          <w:lang w:val="en-GB" w:eastAsia="zh-CN"/>
        </w:rPr>
        <w:t>WUS</w:t>
      </w:r>
      <w:proofErr w:type="gramEnd"/>
      <w:r>
        <w:rPr>
          <w:lang w:val="en-GB" w:eastAsia="zh-CN"/>
        </w:rPr>
        <w:t xml:space="preserve"> but the UE directly monitors PDCCH does not cause</w:t>
      </w:r>
      <w:r w:rsidR="00D329A4">
        <w:rPr>
          <w:lang w:val="en-GB" w:eastAsia="zh-CN"/>
        </w:rPr>
        <w:t xml:space="preserve"> </w:t>
      </w:r>
      <w:r w:rsidR="00E37C1F">
        <w:rPr>
          <w:lang w:val="en-GB" w:eastAsia="zh-CN"/>
        </w:rPr>
        <w:t>the UE to become unreachable in the D</w:t>
      </w:r>
      <w:r>
        <w:rPr>
          <w:lang w:val="en-GB" w:eastAsia="zh-CN"/>
        </w:rPr>
        <w:t xml:space="preserve"> issue, i.e. </w:t>
      </w:r>
      <w:r w:rsidR="00D329A4">
        <w:rPr>
          <w:lang w:val="en-GB" w:eastAsia="zh-CN"/>
        </w:rPr>
        <w:t xml:space="preserve">it </w:t>
      </w:r>
      <w:r>
        <w:rPr>
          <w:lang w:val="en-GB" w:eastAsia="zh-CN"/>
        </w:rPr>
        <w:t>only wastes resources</w:t>
      </w:r>
      <w:r w:rsidR="00E37C1F">
        <w:rPr>
          <w:lang w:val="en-GB" w:eastAsia="zh-CN"/>
        </w:rPr>
        <w:t xml:space="preserve"> from unnecessary LP-WUS transmission</w:t>
      </w:r>
      <w:r>
        <w:rPr>
          <w:lang w:val="en-GB" w:eastAsia="zh-CN"/>
        </w:rPr>
        <w:t xml:space="preserve">. </w:t>
      </w:r>
    </w:p>
    <w:p w14:paraId="5C9FB053" w14:textId="0C4FFA70" w:rsidR="00FB133A" w:rsidRDefault="00FB133A" w:rsidP="00FB133A">
      <w:pPr>
        <w:rPr>
          <w:lang w:val="en-GB" w:eastAsia="zh-CN"/>
        </w:rPr>
      </w:pPr>
      <w:r>
        <w:rPr>
          <w:lang w:val="en-GB" w:eastAsia="zh-CN"/>
        </w:rPr>
        <w:t>For example</w:t>
      </w:r>
      <w:r w:rsidR="00527898">
        <w:rPr>
          <w:lang w:val="en-GB" w:eastAsia="zh-CN"/>
        </w:rPr>
        <w:t>,</w:t>
      </w:r>
      <w:r>
        <w:rPr>
          <w:lang w:val="en-GB" w:eastAsia="zh-CN"/>
        </w:rPr>
        <w:t xml:space="preserve"> when the UE is outside LP-WUS coverage and cannot receive LP-WUS then the UE should monitor PDCCH directly. It is possible that the UE suddenly loses LP-WUS coverage and there is delay in the RRM/CSI measurement reporting, then the UE may become temporarily unreachable until LP-WUS is de-configured. Typically</w:t>
      </w:r>
      <w:r w:rsidR="00223E8E">
        <w:rPr>
          <w:lang w:val="en-GB" w:eastAsia="zh-CN"/>
        </w:rPr>
        <w:t>,</w:t>
      </w:r>
      <w:r>
        <w:rPr>
          <w:lang w:val="en-GB" w:eastAsia="zh-CN"/>
        </w:rPr>
        <w:t xml:space="preserve"> RRM and CSI reporting is not configured periodically to avoid high signalling load, but event based (RRM) or aperiodic (CSI). Independent on how the reporting is configured, the UE performs RRM/RLM/BFD measurements much more often than the reporting, and a local decision by the UE on current measurements can take much quicker effect. </w:t>
      </w:r>
    </w:p>
    <w:p w14:paraId="753C412E" w14:textId="77777777" w:rsidR="00FB133A" w:rsidRDefault="00FB133A" w:rsidP="00FB133A">
      <w:pPr>
        <w:rPr>
          <w:lang w:val="en-GB" w:eastAsia="zh-CN"/>
        </w:rPr>
      </w:pPr>
      <w:r w:rsidRPr="00861D37">
        <w:rPr>
          <w:lang w:val="en-GB" w:eastAsia="zh-CN"/>
        </w:rPr>
        <w:lastRenderedPageBreak/>
        <w:t xml:space="preserve">To resolve the </w:t>
      </w:r>
      <w:r>
        <w:rPr>
          <w:lang w:val="en-GB" w:eastAsia="zh-CN"/>
        </w:rPr>
        <w:t>problem</w:t>
      </w:r>
      <w:r w:rsidRPr="00861D37">
        <w:rPr>
          <w:lang w:val="en-GB" w:eastAsia="zh-CN"/>
        </w:rPr>
        <w:t xml:space="preserve"> that the UE suddenly may lose LP-WUS coverage before LP-WUS is de-configured by the gNB an LR exit condition </w:t>
      </w:r>
      <w:r>
        <w:rPr>
          <w:lang w:val="en-GB" w:eastAsia="zh-CN"/>
        </w:rPr>
        <w:t>can</w:t>
      </w:r>
      <w:r w:rsidRPr="00861D37">
        <w:rPr>
          <w:lang w:val="en-GB" w:eastAsia="zh-CN"/>
        </w:rPr>
        <w:t xml:space="preserve"> be configured, similar </w:t>
      </w:r>
      <w:r>
        <w:rPr>
          <w:lang w:val="en-GB" w:eastAsia="zh-CN"/>
        </w:rPr>
        <w:t>when</w:t>
      </w:r>
      <w:r w:rsidRPr="00861D37">
        <w:rPr>
          <w:lang w:val="en-GB" w:eastAsia="zh-CN"/>
        </w:rPr>
        <w:t xml:space="preserve"> LP-WUS </w:t>
      </w:r>
      <w:r>
        <w:rPr>
          <w:lang w:val="en-GB" w:eastAsia="zh-CN"/>
        </w:rPr>
        <w:t>is configured in SIB for UEs</w:t>
      </w:r>
      <w:r w:rsidRPr="00861D37">
        <w:rPr>
          <w:lang w:val="en-GB" w:eastAsia="zh-CN"/>
        </w:rPr>
        <w:t xml:space="preserve"> in idle/inactive. In connected mode the UE is not required to measure LP-SS, i.e. an exit condition based on LP-SS measurements is not </w:t>
      </w:r>
      <w:r>
        <w:rPr>
          <w:lang w:val="en-GB" w:eastAsia="zh-CN"/>
        </w:rPr>
        <w:t>possible</w:t>
      </w:r>
      <w:r w:rsidRPr="00861D37">
        <w:rPr>
          <w:lang w:val="en-GB" w:eastAsia="zh-CN"/>
        </w:rPr>
        <w:t xml:space="preserve">. </w:t>
      </w:r>
      <w:r>
        <w:rPr>
          <w:lang w:val="en-GB" w:eastAsia="zh-CN"/>
        </w:rPr>
        <w:t xml:space="preserve">But the exit condition can be based on RRM/RLM/BFD measurements, and RLM/BFD measurements are preferred because the UE is also required to measure RLM/BFD outside Active Time at least every C-DRX cycle, i.e. exit condition is also detected outside Active Time when there is no traffic: </w:t>
      </w:r>
    </w:p>
    <w:p w14:paraId="5E69FFDB" w14:textId="453D6603" w:rsidR="00E83CAC" w:rsidRDefault="00FB133A" w:rsidP="00E83CAC">
      <w:pPr>
        <w:pStyle w:val="Proposal"/>
      </w:pPr>
      <w:bookmarkStart w:id="40" w:name="_Toc181954881"/>
      <w:bookmarkStart w:id="41" w:name="_Toc189810438"/>
      <w:bookmarkStart w:id="42" w:name="_Toc194050432"/>
      <w:r w:rsidRPr="00E83CAC">
        <w:t xml:space="preserve">The LP-WUS configuration can include an exit condition based on RLM measurements. When the exit condition is </w:t>
      </w:r>
      <w:proofErr w:type="gramStart"/>
      <w:r w:rsidRPr="00E83CAC">
        <w:t>fulfilled</w:t>
      </w:r>
      <w:proofErr w:type="gramEnd"/>
      <w:r w:rsidRPr="00E83CAC">
        <w:t xml:space="preserve"> the UE stops monitoring LP-WUS and monitors PDCCH directly</w:t>
      </w:r>
      <w:r>
        <w:t>.</w:t>
      </w:r>
      <w:bookmarkEnd w:id="40"/>
      <w:bookmarkEnd w:id="41"/>
      <w:bookmarkEnd w:id="42"/>
    </w:p>
    <w:p w14:paraId="2754B0D5" w14:textId="77777777" w:rsidR="00E83CAC" w:rsidRDefault="00E83CAC" w:rsidP="00FB133A">
      <w:pPr>
        <w:rPr>
          <w:lang w:val="en-GB" w:eastAsia="zh-CN"/>
        </w:rPr>
      </w:pPr>
    </w:p>
    <w:p w14:paraId="67F5BC96" w14:textId="77777777" w:rsidR="00FB133A" w:rsidRPr="00DE500F" w:rsidRDefault="00FB133A" w:rsidP="00FB133A">
      <w:pPr>
        <w:pStyle w:val="Heading2"/>
      </w:pPr>
      <w:r w:rsidRPr="00DE500F">
        <w:t>Paging PDCCH</w:t>
      </w:r>
    </w:p>
    <w:p w14:paraId="5950A37A" w14:textId="77777777" w:rsidR="00FB133A" w:rsidRDefault="00FB133A" w:rsidP="00FB133A">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059C691F" w14:textId="1040C192" w:rsidR="00FB133A" w:rsidRDefault="00FB133A" w:rsidP="00FB133A">
      <w:pPr>
        <w:pStyle w:val="Proposal"/>
      </w:pPr>
      <w:bookmarkStart w:id="43" w:name="_Toc178935296"/>
      <w:bookmarkStart w:id="44" w:name="_Toc181954884"/>
      <w:bookmarkStart w:id="45" w:name="_Toc189810440"/>
      <w:bookmarkStart w:id="46" w:name="_Toc194050433"/>
      <w:r>
        <w:t xml:space="preserve">If LP-WUS in idle/inactive mode is configured in </w:t>
      </w:r>
      <w:proofErr w:type="gramStart"/>
      <w:r>
        <w:t>SIB</w:t>
      </w:r>
      <w:proofErr w:type="gramEnd"/>
      <w:r>
        <w:t xml:space="preserve"> then the UE in connected mode may use LP-WUS monitoring as in idle/inactive mode to receive Paging PDCCH e.g. SI-change and ETWS/CMAS indication</w:t>
      </w:r>
      <w:bookmarkEnd w:id="43"/>
      <w:bookmarkEnd w:id="44"/>
      <w:r>
        <w:t xml:space="preserve"> in connected mode.</w:t>
      </w:r>
      <w:bookmarkEnd w:id="45"/>
      <w:bookmarkEnd w:id="46"/>
    </w:p>
    <w:p w14:paraId="5E650D32" w14:textId="77777777" w:rsidR="009D725A" w:rsidRDefault="009D725A" w:rsidP="009D725A">
      <w:pPr>
        <w:pStyle w:val="Heading1"/>
        <w:jc w:val="both"/>
      </w:pPr>
      <w:r>
        <w:t>Summary</w:t>
      </w:r>
      <w:bookmarkEnd w:id="5"/>
    </w:p>
    <w:p w14:paraId="65B81F03" w14:textId="53A1D19F" w:rsidR="001659F2" w:rsidRDefault="001659F2" w:rsidP="001659F2">
      <w:bookmarkStart w:id="47" w:name="_Toc242573361"/>
      <w:r>
        <w:t xml:space="preserve">RAN2 is kindly asked to </w:t>
      </w:r>
      <w:r w:rsidR="00910638">
        <w:t xml:space="preserve">discuss </w:t>
      </w:r>
      <w:r w:rsidR="00FB133A">
        <w:t>LP-WUS in connected mode</w:t>
      </w:r>
      <w:r>
        <w:t xml:space="preserve">: </w:t>
      </w:r>
    </w:p>
    <w:p w14:paraId="52E179F5" w14:textId="77777777" w:rsidR="006D6766" w:rsidRDefault="005C2ED2">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fldChar w:fldCharType="begin"/>
      </w:r>
      <w:r>
        <w:rPr>
          <w:bCs/>
        </w:rPr>
        <w:instrText xml:space="preserve"> TOC \f O \n \h \z \t "Observation" \c </w:instrText>
      </w:r>
      <w:r>
        <w:fldChar w:fldCharType="separate"/>
      </w:r>
      <w:hyperlink w:anchor="_Toc194050422" w:history="1">
        <w:r w:rsidR="006D6766" w:rsidRPr="008607E9">
          <w:rPr>
            <w:rStyle w:val="Hyperlink"/>
            <w:noProof/>
          </w:rPr>
          <w:t>Observation 1</w:t>
        </w:r>
        <w:r w:rsidR="006D6766">
          <w:rPr>
            <w:rFonts w:asciiTheme="minorHAnsi" w:eastAsiaTheme="minorEastAsia" w:hAnsiTheme="minorHAnsi"/>
            <w:b w:val="0"/>
            <w:noProof/>
            <w:kern w:val="2"/>
            <w:sz w:val="24"/>
            <w:szCs w:val="24"/>
            <w:lang w:val="en-FI" w:eastAsia="en-GB"/>
            <w14:ligatures w14:val="standardContextual"/>
          </w:rPr>
          <w:tab/>
        </w:r>
        <w:r w:rsidR="006D6766" w:rsidRPr="008607E9">
          <w:rPr>
            <w:rStyle w:val="Hyperlink"/>
            <w:noProof/>
          </w:rPr>
          <w:t>LP-WUS provides limited power saving gains in connected, i.e. even when there is no traffic, the MR still has to measure RLM/BFD every C-DRX and, if configured, report periodic CSI/L1-RSRP.</w:t>
        </w:r>
      </w:hyperlink>
    </w:p>
    <w:p w14:paraId="63AD16DE" w14:textId="2F107E94" w:rsidR="005C2ED2" w:rsidRDefault="005C2ED2" w:rsidP="005C2ED2">
      <w:pPr>
        <w:pStyle w:val="BodyText"/>
        <w:rPr>
          <w:b/>
          <w:bCs/>
        </w:rPr>
      </w:pPr>
      <w:r>
        <w:rPr>
          <w:b/>
          <w:bCs/>
        </w:rPr>
        <w:fldChar w:fldCharType="end"/>
      </w:r>
    </w:p>
    <w:bookmarkStart w:id="48" w:name="_Hlk159150618"/>
    <w:p w14:paraId="0F238A17" w14:textId="77777777" w:rsidR="006D6766" w:rsidRDefault="005C2ED2">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4050423" w:history="1">
        <w:r w:rsidR="006D6766" w:rsidRPr="00E46738">
          <w:rPr>
            <w:rStyle w:val="Hyperlink"/>
            <w:noProof/>
          </w:rPr>
          <w:t>Proposal 1</w:t>
        </w:r>
        <w:r w:rsidR="006D6766">
          <w:rPr>
            <w:rFonts w:asciiTheme="minorHAnsi" w:eastAsiaTheme="minorEastAsia" w:hAnsiTheme="minorHAnsi"/>
            <w:b w:val="0"/>
            <w:noProof/>
            <w:kern w:val="2"/>
            <w:sz w:val="24"/>
            <w:szCs w:val="24"/>
            <w:lang w:val="en-FI" w:eastAsia="en-GB"/>
            <w14:ligatures w14:val="standardContextual"/>
          </w:rPr>
          <w:tab/>
        </w:r>
        <w:r w:rsidR="006D6766" w:rsidRPr="00E46738">
          <w:rPr>
            <w:rStyle w:val="Hyperlink"/>
            <w:noProof/>
          </w:rPr>
          <w:t>RAN2 confirms that option 1-2 is enabled/disabled using RRC signalling</w:t>
        </w:r>
        <w:r w:rsidR="006D6766" w:rsidRPr="00E46738">
          <w:rPr>
            <w:rStyle w:val="Hyperlink"/>
            <w:noProof/>
            <w:lang w:val="en-GB"/>
          </w:rPr>
          <w:t>.</w:t>
        </w:r>
      </w:hyperlink>
    </w:p>
    <w:p w14:paraId="61755BAF"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4" w:history="1">
        <w:r w:rsidRPr="00E46738">
          <w:rPr>
            <w:rStyle w:val="Hyperlink"/>
            <w:noProof/>
          </w:rPr>
          <w:t>Proposal 2</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The LP-WUS periodicity with option 1-2 can be configured to be equal to the C-DRX cycle length.</w:t>
        </w:r>
      </w:hyperlink>
    </w:p>
    <w:p w14:paraId="6E4B45C7"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5" w:history="1">
        <w:r w:rsidRPr="00E46738">
          <w:rPr>
            <w:rStyle w:val="Hyperlink"/>
            <w:noProof/>
          </w:rPr>
          <w:t>Proposal 3</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lang w:val="en-GB"/>
          </w:rPr>
          <w:t>From RAN2 perspective LP-WUS can be configured with short DRX.</w:t>
        </w:r>
      </w:hyperlink>
    </w:p>
    <w:p w14:paraId="58C0D123"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6" w:history="1">
        <w:r w:rsidRPr="00E46738">
          <w:rPr>
            <w:rStyle w:val="Hyperlink"/>
            <w:noProof/>
          </w:rPr>
          <w:t>Proposal 4</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lang w:val="en-GB"/>
          </w:rPr>
          <w:t xml:space="preserve">In Option 1-1, when the UE is not able to monitor the LP-WUS occasion the UE should start the </w:t>
        </w:r>
        <w:r w:rsidRPr="00E46738">
          <w:rPr>
            <w:rStyle w:val="Hyperlink"/>
            <w:i/>
            <w:iCs/>
            <w:noProof/>
            <w:lang w:val="en-GB"/>
          </w:rPr>
          <w:t>drx-OnDurationTimer</w:t>
        </w:r>
        <w:r w:rsidRPr="00E46738">
          <w:rPr>
            <w:rStyle w:val="Hyperlink"/>
            <w:noProof/>
            <w:lang w:val="en-GB"/>
          </w:rPr>
          <w:t xml:space="preserve"> (as if LP-WUS was detected). FFS for Option 1-2.</w:t>
        </w:r>
      </w:hyperlink>
    </w:p>
    <w:p w14:paraId="7824107E"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7" w:history="1">
        <w:r w:rsidRPr="00E46738">
          <w:rPr>
            <w:rStyle w:val="Hyperlink"/>
            <w:noProof/>
          </w:rPr>
          <w:t>Proposal 5</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lang w:val="en-GB"/>
          </w:rPr>
          <w:t xml:space="preserve">The gNB configures a single time offset which </w:t>
        </w:r>
        <w:r w:rsidRPr="00E46738">
          <w:rPr>
            <w:rStyle w:val="Hyperlink"/>
            <w:noProof/>
          </w:rPr>
          <w:t>is equal or longer than the minimum time gap signaled in the LP-WUS UE capability.</w:t>
        </w:r>
      </w:hyperlink>
    </w:p>
    <w:p w14:paraId="1A999761"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8" w:history="1">
        <w:r w:rsidRPr="00E46738">
          <w:rPr>
            <w:rStyle w:val="Hyperlink"/>
            <w:noProof/>
          </w:rPr>
          <w:t>Proposal 6</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lang w:val="en-GB"/>
          </w:rPr>
          <w:t>If configured, the UE can signal a preferred time offset via UAI signalling</w:t>
        </w:r>
        <w:r w:rsidRPr="00E46738">
          <w:rPr>
            <w:rStyle w:val="Hyperlink"/>
            <w:noProof/>
          </w:rPr>
          <w:t>.</w:t>
        </w:r>
      </w:hyperlink>
    </w:p>
    <w:p w14:paraId="11512368"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29" w:history="1">
        <w:r w:rsidRPr="00E46738">
          <w:rPr>
            <w:rStyle w:val="Hyperlink"/>
            <w:noProof/>
          </w:rPr>
          <w:t>Proposal 7</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 xml:space="preserve">If the UE does not support LP-WUS in connected mode on all supported bands, then the LP-WUS UE capability for connected mode includes a </w:t>
        </w:r>
        <w:r w:rsidRPr="00E46738">
          <w:rPr>
            <w:rStyle w:val="Hyperlink"/>
            <w:i/>
            <w:iCs/>
            <w:noProof/>
          </w:rPr>
          <w:t>supportedBandListNR</w:t>
        </w:r>
        <w:r w:rsidRPr="00E46738">
          <w:rPr>
            <w:rStyle w:val="Hyperlink"/>
            <w:noProof/>
          </w:rPr>
          <w:t xml:space="preserve"> IE.</w:t>
        </w:r>
      </w:hyperlink>
    </w:p>
    <w:p w14:paraId="70C804FA"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30" w:history="1">
        <w:r w:rsidRPr="00E46738">
          <w:rPr>
            <w:rStyle w:val="Hyperlink"/>
            <w:noProof/>
          </w:rPr>
          <w:t>Proposal 8</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 xml:space="preserve">RAN2 to discuss if/how LP-WUS can be configured with CA and DC on the primary cell of the cell group. When LP-WUS is detected the </w:t>
        </w:r>
        <w:r w:rsidRPr="00E46738">
          <w:rPr>
            <w:rStyle w:val="Hyperlink"/>
            <w:i/>
            <w:iCs/>
            <w:noProof/>
            <w:lang w:val="en-GB"/>
          </w:rPr>
          <w:t>drx-OnDurationTimer</w:t>
        </w:r>
        <w:r w:rsidRPr="00E46738">
          <w:rPr>
            <w:rStyle w:val="Hyperlink"/>
            <w:noProof/>
            <w:lang w:val="en-GB"/>
          </w:rPr>
          <w:t xml:space="preserve"> in Option 1-1, or</w:t>
        </w:r>
        <w:r w:rsidRPr="00E46738">
          <w:rPr>
            <w:rStyle w:val="Hyperlink"/>
            <w:noProof/>
          </w:rPr>
          <w:t xml:space="preserve"> </w:t>
        </w:r>
        <w:r w:rsidRPr="00E46738">
          <w:rPr>
            <w:rStyle w:val="Hyperlink"/>
            <w:i/>
            <w:iCs/>
            <w:noProof/>
            <w:lang w:val="en-GB"/>
          </w:rPr>
          <w:t>lpwus-PDCCHMonitoringTimer</w:t>
        </w:r>
        <w:r w:rsidRPr="00E46738">
          <w:rPr>
            <w:rStyle w:val="Hyperlink"/>
            <w:i/>
            <w:noProof/>
            <w:lang w:val="en-GB"/>
          </w:rPr>
          <w:t xml:space="preserve"> </w:t>
        </w:r>
        <w:r w:rsidRPr="00E46738">
          <w:rPr>
            <w:rStyle w:val="Hyperlink"/>
            <w:noProof/>
            <w:lang w:val="en-GB"/>
          </w:rPr>
          <w:t>in Option 1-2,</w:t>
        </w:r>
        <w:r w:rsidRPr="00E46738">
          <w:rPr>
            <w:rStyle w:val="Hyperlink"/>
            <w:noProof/>
          </w:rPr>
          <w:t xml:space="preserve"> is started and the all the serving cells of the cell group enter Active Time.</w:t>
        </w:r>
      </w:hyperlink>
    </w:p>
    <w:p w14:paraId="4473CD80"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31" w:history="1">
        <w:r w:rsidRPr="00E46738">
          <w:rPr>
            <w:rStyle w:val="Hyperlink"/>
            <w:noProof/>
          </w:rPr>
          <w:t>Proposal 9</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 xml:space="preserve">RAN2 to discuss if/how LP-WUS can be configured with secondary DRX, i.e. one LP-WUS is configured on the PCell of the default DRX group and another LP-WUS is configured on a serving cell of the secondary DRX group. When LP-WUS is detected  the </w:t>
        </w:r>
        <w:r w:rsidRPr="00E46738">
          <w:rPr>
            <w:rStyle w:val="Hyperlink"/>
            <w:i/>
            <w:iCs/>
            <w:noProof/>
            <w:lang w:val="en-GB"/>
          </w:rPr>
          <w:t xml:space="preserve"> drx-OnDurationTimer</w:t>
        </w:r>
        <w:r w:rsidRPr="00E46738">
          <w:rPr>
            <w:rStyle w:val="Hyperlink"/>
            <w:noProof/>
            <w:lang w:val="en-GB"/>
          </w:rPr>
          <w:t xml:space="preserve"> in Option 1-1, or</w:t>
        </w:r>
        <w:r w:rsidRPr="00E46738">
          <w:rPr>
            <w:rStyle w:val="Hyperlink"/>
            <w:noProof/>
          </w:rPr>
          <w:t xml:space="preserve"> </w:t>
        </w:r>
        <w:r w:rsidRPr="00E46738">
          <w:rPr>
            <w:rStyle w:val="Hyperlink"/>
            <w:i/>
            <w:iCs/>
            <w:noProof/>
            <w:lang w:val="en-GB"/>
          </w:rPr>
          <w:t>lpwus-PDCCHMonitoringTimer</w:t>
        </w:r>
        <w:r w:rsidRPr="00E46738">
          <w:rPr>
            <w:rStyle w:val="Hyperlink"/>
            <w:i/>
            <w:noProof/>
            <w:lang w:val="en-GB"/>
          </w:rPr>
          <w:t xml:space="preserve"> </w:t>
        </w:r>
        <w:r w:rsidRPr="00E46738">
          <w:rPr>
            <w:rStyle w:val="Hyperlink"/>
            <w:noProof/>
            <w:lang w:val="en-GB"/>
          </w:rPr>
          <w:t xml:space="preserve">in Option 1-2, </w:t>
        </w:r>
        <w:r w:rsidRPr="00E46738">
          <w:rPr>
            <w:rStyle w:val="Hyperlink"/>
            <w:noProof/>
          </w:rPr>
          <w:t>of the DRX group is started and the DRX group enters Active Time.</w:t>
        </w:r>
      </w:hyperlink>
    </w:p>
    <w:p w14:paraId="299F89E2"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32" w:history="1">
        <w:r w:rsidRPr="00E46738">
          <w:rPr>
            <w:rStyle w:val="Hyperlink"/>
            <w:noProof/>
          </w:rPr>
          <w:t>Proposal 10</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The LP-WUS configuration can include an exit condition based on RLM measurements. When the exit condition is fulfilled the UE stops monitoring LP-WUS and monitors PDCCH directly.</w:t>
        </w:r>
      </w:hyperlink>
    </w:p>
    <w:p w14:paraId="68796988" w14:textId="77777777" w:rsidR="006D6766" w:rsidRDefault="006D6766">
      <w:pPr>
        <w:pStyle w:val="TableofFigures"/>
        <w:tabs>
          <w:tab w:val="right" w:leader="dot" w:pos="9350"/>
        </w:tabs>
        <w:rPr>
          <w:rFonts w:asciiTheme="minorHAnsi" w:eastAsiaTheme="minorEastAsia" w:hAnsiTheme="minorHAnsi"/>
          <w:b w:val="0"/>
          <w:noProof/>
          <w:kern w:val="2"/>
          <w:sz w:val="24"/>
          <w:szCs w:val="24"/>
          <w:lang w:val="en-FI" w:eastAsia="en-GB"/>
          <w14:ligatures w14:val="standardContextual"/>
        </w:rPr>
      </w:pPr>
      <w:hyperlink w:anchor="_Toc194050433" w:history="1">
        <w:r w:rsidRPr="00E46738">
          <w:rPr>
            <w:rStyle w:val="Hyperlink"/>
            <w:noProof/>
          </w:rPr>
          <w:t>Proposal 11</w:t>
        </w:r>
        <w:r>
          <w:rPr>
            <w:rFonts w:asciiTheme="minorHAnsi" w:eastAsiaTheme="minorEastAsia" w:hAnsiTheme="minorHAnsi"/>
            <w:b w:val="0"/>
            <w:noProof/>
            <w:kern w:val="2"/>
            <w:sz w:val="24"/>
            <w:szCs w:val="24"/>
            <w:lang w:val="en-FI" w:eastAsia="en-GB"/>
            <w14:ligatures w14:val="standardContextual"/>
          </w:rPr>
          <w:tab/>
        </w:r>
        <w:r w:rsidRPr="00E46738">
          <w:rPr>
            <w:rStyle w:val="Hyperlink"/>
            <w:noProof/>
          </w:rPr>
          <w:t>If LP-WUS in idle/inactive mode is configured in SIB then the UE in connected mode may use LP-WUS monitoring as in idle/inactive mode to receive Paging PDCCH e.g. SI-change and ETWS/CMAS indication in connected mode.</w:t>
        </w:r>
      </w:hyperlink>
    </w:p>
    <w:p w14:paraId="1A6A95CD" w14:textId="14D27CB9" w:rsidR="005C2ED2" w:rsidRDefault="005C2ED2" w:rsidP="005C2ED2">
      <w:r w:rsidRPr="008E3596">
        <w:rPr>
          <w:b/>
          <w:bCs/>
        </w:rPr>
        <w:fldChar w:fldCharType="end"/>
      </w:r>
      <w:bookmarkEnd w:id="48"/>
    </w:p>
    <w:p w14:paraId="5A15FD36" w14:textId="77777777" w:rsidR="009D725A" w:rsidRDefault="009D725A" w:rsidP="009D725A">
      <w:pPr>
        <w:pStyle w:val="Heading1"/>
        <w:rPr>
          <w:noProof/>
        </w:rPr>
      </w:pPr>
      <w:r>
        <w:rPr>
          <w:noProof/>
        </w:rPr>
        <w:t>References</w:t>
      </w:r>
      <w:bookmarkEnd w:id="47"/>
    </w:p>
    <w:p w14:paraId="54E96B62" w14:textId="77777777" w:rsidR="00192EE6" w:rsidRDefault="00192EE6" w:rsidP="00192EE6">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E2255C">
          <w:rPr>
            <w:rStyle w:val="Hyperlink"/>
            <w:rFonts w:cs="Arial"/>
            <w:sz w:val="16"/>
            <w:szCs w:val="16"/>
            <w:lang w:val="de-DE"/>
          </w:rPr>
          <w:t>RP-242361</w:t>
        </w:r>
      </w:hyperlink>
      <w:r>
        <w:rPr>
          <w:rFonts w:cs="Arial"/>
          <w:sz w:val="16"/>
          <w:szCs w:val="16"/>
          <w:lang w:val="de-DE"/>
        </w:rPr>
        <w:t xml:space="preserve">, </w:t>
      </w:r>
      <w:r w:rsidRPr="00E2255C">
        <w:rPr>
          <w:rFonts w:cs="Arial"/>
          <w:i/>
          <w:iCs/>
          <w:sz w:val="16"/>
          <w:szCs w:val="16"/>
          <w:lang w:val="de-DE"/>
        </w:rPr>
        <w:t>Way forward on LPWUS for FR2</w:t>
      </w:r>
      <w:r>
        <w:rPr>
          <w:rFonts w:cs="Arial"/>
          <w:sz w:val="16"/>
          <w:szCs w:val="16"/>
          <w:lang w:val="de-DE"/>
        </w:rPr>
        <w:t xml:space="preserve">, </w:t>
      </w:r>
      <w:r w:rsidRPr="00E2255C">
        <w:rPr>
          <w:rFonts w:cs="Arial"/>
          <w:sz w:val="16"/>
          <w:szCs w:val="16"/>
          <w:lang w:val="de-DE"/>
        </w:rPr>
        <w:t>vivo</w:t>
      </w:r>
      <w:r>
        <w:rPr>
          <w:rFonts w:cs="Arial"/>
          <w:sz w:val="16"/>
          <w:szCs w:val="16"/>
          <w:lang w:val="de-DE"/>
        </w:rPr>
        <w:t>, DISC, RAN#105</w:t>
      </w:r>
    </w:p>
    <w:p w14:paraId="19C977A7" w14:textId="77777777" w:rsidR="00192EE6" w:rsidRDefault="00192EE6" w:rsidP="00192EE6">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Pr="004E0DFB">
          <w:rPr>
            <w:rStyle w:val="Hyperlink"/>
            <w:sz w:val="16"/>
            <w:szCs w:val="16"/>
          </w:rPr>
          <w:t>RP-241824</w:t>
        </w:r>
      </w:hyperlink>
      <w:r w:rsidRPr="004E0DFB">
        <w:rPr>
          <w:rFonts w:cs="Arial"/>
          <w:sz w:val="16"/>
          <w:szCs w:val="16"/>
          <w:lang w:val="de-DE"/>
        </w:rPr>
        <w:t xml:space="preserve">, </w:t>
      </w:r>
      <w:r w:rsidRPr="004E0DFB">
        <w:rPr>
          <w:rFonts w:cs="Arial"/>
          <w:i/>
          <w:iCs/>
          <w:sz w:val="16"/>
          <w:szCs w:val="16"/>
          <w:lang w:val="de-DE"/>
        </w:rPr>
        <w:t>Revised WID Low-power wake-up signal and receiver for NR (LP-WUS/WUR)</w:t>
      </w:r>
      <w:r w:rsidRPr="004E0DFB">
        <w:rPr>
          <w:rFonts w:cs="Arial"/>
          <w:sz w:val="16"/>
          <w:szCs w:val="16"/>
          <w:lang w:val="de-DE"/>
        </w:rPr>
        <w:t>, CMCC, RAN#10</w:t>
      </w:r>
      <w:r>
        <w:rPr>
          <w:rFonts w:cs="Arial"/>
          <w:sz w:val="16"/>
          <w:szCs w:val="16"/>
          <w:lang w:val="de-DE"/>
        </w:rPr>
        <w:t>5</w:t>
      </w:r>
    </w:p>
    <w:p w14:paraId="6B7BBC1E" w14:textId="77777777" w:rsidR="00BA0063" w:rsidRDefault="00BA0063" w:rsidP="00B3254C">
      <w:pPr>
        <w:overflowPunct w:val="0"/>
        <w:autoSpaceDE w:val="0"/>
        <w:autoSpaceDN w:val="0"/>
        <w:adjustRightInd w:val="0"/>
        <w:spacing w:before="60" w:after="60"/>
        <w:textAlignment w:val="baseline"/>
        <w:rPr>
          <w:rFonts w:cs="Arial"/>
          <w:sz w:val="16"/>
          <w:szCs w:val="16"/>
          <w:lang w:val="de-DE"/>
        </w:rPr>
      </w:pPr>
    </w:p>
    <w:p w14:paraId="1EEE07B2" w14:textId="77777777" w:rsidR="00981B21" w:rsidRPr="008657DA" w:rsidRDefault="00981B21" w:rsidP="00B3254C">
      <w:pPr>
        <w:pStyle w:val="Heading1"/>
        <w:numPr>
          <w:ilvl w:val="0"/>
          <w:numId w:val="0"/>
        </w:numPr>
        <w:ind w:left="432" w:hanging="432"/>
      </w:pPr>
      <w:r w:rsidRPr="003E6B05">
        <w:t xml:space="preserve">Annex: </w:t>
      </w:r>
      <w:r>
        <w:t>A</w:t>
      </w:r>
      <w:r w:rsidRPr="003E6B05">
        <w:t>greements</w:t>
      </w:r>
    </w:p>
    <w:p w14:paraId="1C2C64E0" w14:textId="20B0D4FD" w:rsidR="006921C7" w:rsidRPr="006921C7" w:rsidRDefault="00981B21" w:rsidP="006921C7">
      <w:pPr>
        <w:outlineLvl w:val="1"/>
        <w:rPr>
          <w:b/>
          <w:bCs/>
          <w:lang w:val="en-GB" w:eastAsia="zh-CN"/>
        </w:rPr>
      </w:pPr>
      <w:r>
        <w:rPr>
          <w:b/>
          <w:bCs/>
          <w:lang w:val="en-GB" w:eastAsia="zh-CN"/>
        </w:rPr>
        <w:t>RAN1 agreements (selection)</w:t>
      </w:r>
    </w:p>
    <w:p w14:paraId="6E26934E" w14:textId="77777777" w:rsidR="006921C7" w:rsidRPr="006921C7" w:rsidRDefault="006921C7" w:rsidP="006921C7">
      <w:pPr>
        <w:spacing w:after="0"/>
        <w:rPr>
          <w:rFonts w:ascii="Times New Roman" w:hAnsi="Times New Roman"/>
          <w:b/>
          <w:bCs/>
          <w:sz w:val="16"/>
          <w:szCs w:val="16"/>
          <w:lang w:eastAsia="zh-CN" w:bidi="ar"/>
        </w:rPr>
      </w:pPr>
      <w:r w:rsidRPr="006921C7">
        <w:rPr>
          <w:rFonts w:ascii="Times New Roman" w:hAnsi="Times New Roman"/>
          <w:b/>
          <w:bCs/>
          <w:sz w:val="16"/>
          <w:szCs w:val="16"/>
          <w:highlight w:val="green"/>
          <w:lang w:eastAsia="zh-CN" w:bidi="ar"/>
        </w:rPr>
        <w:t>Agreement</w:t>
      </w:r>
    </w:p>
    <w:p w14:paraId="58EDFE70" w14:textId="77777777" w:rsidR="006921C7" w:rsidRPr="006921C7" w:rsidRDefault="006921C7" w:rsidP="006921C7">
      <w:pPr>
        <w:spacing w:after="0"/>
        <w:contextualSpacing/>
        <w:jc w:val="both"/>
        <w:rPr>
          <w:rFonts w:ascii="Times New Roman" w:hAnsi="Times New Roman"/>
          <w:b/>
          <w:bCs/>
          <w:sz w:val="16"/>
          <w:szCs w:val="16"/>
        </w:rPr>
      </w:pPr>
      <w:r w:rsidRPr="006921C7">
        <w:rPr>
          <w:rFonts w:ascii="Times New Roman" w:hAnsi="Times New Roman"/>
          <w:sz w:val="16"/>
          <w:szCs w:val="16"/>
        </w:rPr>
        <w:t>For LP-WUS CONNECTED mode operation, the following case is not supported:</w:t>
      </w:r>
    </w:p>
    <w:p w14:paraId="63F758DA" w14:textId="78583759" w:rsidR="006921C7" w:rsidRPr="006921C7" w:rsidRDefault="006921C7" w:rsidP="00917A73">
      <w:pPr>
        <w:pStyle w:val="ListParagraph"/>
        <w:numPr>
          <w:ilvl w:val="0"/>
          <w:numId w:val="5"/>
        </w:numPr>
        <w:spacing w:after="0"/>
        <w:jc w:val="both"/>
        <w:rPr>
          <w:rFonts w:ascii="Times New Roman" w:hAnsi="Times New Roman"/>
          <w:b/>
          <w:bCs/>
          <w:sz w:val="16"/>
          <w:szCs w:val="16"/>
        </w:rPr>
      </w:pPr>
      <w:r w:rsidRPr="006921C7">
        <w:rPr>
          <w:rFonts w:ascii="Times New Roman" w:hAnsi="Times New Roman"/>
          <w:sz w:val="16"/>
          <w:szCs w:val="16"/>
        </w:rPr>
        <w:t xml:space="preserve">Both Option 1-1 and Option 1-2 are simultaneously configured for the same UE </w:t>
      </w:r>
      <w:proofErr w:type="gramStart"/>
      <w:r w:rsidRPr="006921C7">
        <w:rPr>
          <w:rFonts w:ascii="Times New Roman" w:hAnsi="Times New Roman"/>
          <w:sz w:val="16"/>
          <w:szCs w:val="16"/>
        </w:rPr>
        <w:t>in a given</w:t>
      </w:r>
      <w:proofErr w:type="gramEnd"/>
      <w:r w:rsidRPr="006921C7">
        <w:rPr>
          <w:rFonts w:ascii="Times New Roman" w:hAnsi="Times New Roman"/>
          <w:sz w:val="16"/>
          <w:szCs w:val="16"/>
        </w:rPr>
        <w:t xml:space="preserve"> cell </w:t>
      </w:r>
    </w:p>
    <w:p w14:paraId="570B8A1B" w14:textId="77777777" w:rsidR="006921C7" w:rsidRPr="006921C7" w:rsidRDefault="006921C7" w:rsidP="006921C7">
      <w:pPr>
        <w:spacing w:after="0"/>
        <w:rPr>
          <w:rFonts w:ascii="Times New Roman" w:hAnsi="Times New Roman"/>
          <w:b/>
          <w:bCs/>
          <w:sz w:val="16"/>
          <w:szCs w:val="16"/>
          <w:lang w:eastAsia="zh-CN" w:bidi="ar"/>
        </w:rPr>
      </w:pPr>
      <w:r w:rsidRPr="006921C7">
        <w:rPr>
          <w:rFonts w:ascii="Times New Roman" w:hAnsi="Times New Roman"/>
          <w:b/>
          <w:bCs/>
          <w:sz w:val="16"/>
          <w:szCs w:val="16"/>
          <w:highlight w:val="green"/>
          <w:lang w:eastAsia="zh-CN" w:bidi="ar"/>
        </w:rPr>
        <w:t>Agreement</w:t>
      </w:r>
    </w:p>
    <w:p w14:paraId="70BE010D" w14:textId="77777777" w:rsidR="006921C7" w:rsidRPr="00A71A95" w:rsidRDefault="006921C7" w:rsidP="00917A73">
      <w:pPr>
        <w:pStyle w:val="ListParagraph"/>
        <w:numPr>
          <w:ilvl w:val="0"/>
          <w:numId w:val="5"/>
        </w:numPr>
        <w:spacing w:after="0"/>
        <w:jc w:val="both"/>
        <w:rPr>
          <w:rFonts w:ascii="Times New Roman" w:hAnsi="Times New Roman"/>
          <w:b/>
          <w:bCs/>
          <w:sz w:val="16"/>
          <w:szCs w:val="16"/>
        </w:rPr>
      </w:pPr>
      <w:r w:rsidRPr="006921C7">
        <w:rPr>
          <w:rFonts w:ascii="Times New Roman" w:hAnsi="Times New Roman"/>
          <w:sz w:val="16"/>
          <w:szCs w:val="16"/>
        </w:rPr>
        <w:t xml:space="preserve">For </w:t>
      </w:r>
      <w:r w:rsidRPr="00A71A95">
        <w:rPr>
          <w:rFonts w:ascii="Times New Roman" w:hAnsi="Times New Roman"/>
          <w:sz w:val="16"/>
          <w:szCs w:val="16"/>
        </w:rPr>
        <w:t>LP-WUS MOs in connected mode for Option 1-1, following is considered further discussion and possible down-selection</w:t>
      </w:r>
    </w:p>
    <w:p w14:paraId="443B485B"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Approach 1:</w:t>
      </w:r>
    </w:p>
    <w:p w14:paraId="3153B5FC"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LP-WUS MOs, including periodicity and offset, are configured independently from the C-DRX periodicity/offset by new RRC parameter(s).</w:t>
      </w:r>
    </w:p>
    <w:p w14:paraId="73793FBD"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UE selectively monitors LP-WUS in the LP-WUS MOs identified by other parameters such as time offset prior to the start of</w:t>
      </w:r>
      <w:r w:rsidRPr="00A71A95">
        <w:rPr>
          <w:rFonts w:ascii="Times New Roman" w:hAnsi="Times New Roman"/>
          <w:i/>
          <w:iCs/>
          <w:sz w:val="16"/>
          <w:szCs w:val="16"/>
        </w:rPr>
        <w:t xml:space="preserve"> </w:t>
      </w:r>
      <w:proofErr w:type="spellStart"/>
      <w:r w:rsidRPr="00A71A95">
        <w:rPr>
          <w:rFonts w:ascii="Times New Roman" w:hAnsi="Times New Roman"/>
          <w:i/>
          <w:iCs/>
          <w:sz w:val="16"/>
          <w:szCs w:val="16"/>
        </w:rPr>
        <w:t>drx-onDurationTimer</w:t>
      </w:r>
      <w:proofErr w:type="spellEnd"/>
      <w:r w:rsidRPr="00A71A95">
        <w:rPr>
          <w:rFonts w:ascii="Times New Roman" w:hAnsi="Times New Roman"/>
          <w:sz w:val="16"/>
          <w:szCs w:val="16"/>
        </w:rPr>
        <w:t>.</w:t>
      </w:r>
    </w:p>
    <w:p w14:paraId="0D8F2289"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Approach 2:</w:t>
      </w:r>
    </w:p>
    <w:p w14:paraId="472C9266"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 xml:space="preserve">LP-WUS MOs, including periodicity and offset, are identified based on the slot that </w:t>
      </w:r>
      <w:proofErr w:type="spellStart"/>
      <w:r w:rsidRPr="00A71A95">
        <w:rPr>
          <w:rFonts w:ascii="Times New Roman" w:hAnsi="Times New Roman"/>
          <w:i/>
          <w:iCs/>
          <w:sz w:val="16"/>
          <w:szCs w:val="16"/>
        </w:rPr>
        <w:t>drx-onDurationTimer</w:t>
      </w:r>
      <w:proofErr w:type="spellEnd"/>
      <w:r w:rsidRPr="00A71A95">
        <w:rPr>
          <w:rFonts w:ascii="Times New Roman" w:hAnsi="Times New Roman"/>
          <w:sz w:val="16"/>
          <w:szCs w:val="16"/>
        </w:rPr>
        <w:t xml:space="preserve"> would start and a new RRC parameter indicating the time offset until the slot that </w:t>
      </w:r>
      <w:proofErr w:type="spellStart"/>
      <w:r w:rsidRPr="00A71A95">
        <w:rPr>
          <w:rFonts w:ascii="Times New Roman" w:hAnsi="Times New Roman"/>
          <w:i/>
          <w:iCs/>
          <w:sz w:val="16"/>
          <w:szCs w:val="16"/>
        </w:rPr>
        <w:t>drx-onDurationTimer</w:t>
      </w:r>
      <w:proofErr w:type="spellEnd"/>
      <w:r w:rsidRPr="00A71A95">
        <w:rPr>
          <w:rFonts w:ascii="Times New Roman" w:hAnsi="Times New Roman"/>
          <w:sz w:val="16"/>
          <w:szCs w:val="16"/>
        </w:rPr>
        <w:t xml:space="preserve"> would start.</w:t>
      </w:r>
    </w:p>
    <w:p w14:paraId="13F9287A"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FFS: An RRC parameter indicates the duration where the UE monitors LP-WUS [consecutively in time]</w:t>
      </w:r>
    </w:p>
    <w:p w14:paraId="5892867E"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 xml:space="preserve">FFS: the consecutive LP-WUS MOs in time identified by the RRC parameter are associated with a same C-DRX </w:t>
      </w:r>
      <w:proofErr w:type="gramStart"/>
      <w:r w:rsidRPr="00A71A95">
        <w:rPr>
          <w:rFonts w:ascii="Times New Roman" w:hAnsi="Times New Roman"/>
          <w:sz w:val="16"/>
          <w:szCs w:val="16"/>
        </w:rPr>
        <w:t>cycle;</w:t>
      </w:r>
      <w:proofErr w:type="gramEnd"/>
    </w:p>
    <w:p w14:paraId="083E7621"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5F46881C" w14:textId="77777777" w:rsidR="006921C7" w:rsidRPr="00A71A95" w:rsidRDefault="006921C7" w:rsidP="00917A73">
      <w:pPr>
        <w:pStyle w:val="ListParagraph"/>
        <w:numPr>
          <w:ilvl w:val="0"/>
          <w:numId w:val="5"/>
        </w:numPr>
        <w:spacing w:after="0"/>
        <w:jc w:val="both"/>
        <w:rPr>
          <w:rFonts w:ascii="Times New Roman" w:hAnsi="Times New Roman"/>
          <w:b/>
          <w:bCs/>
          <w:sz w:val="16"/>
          <w:szCs w:val="16"/>
        </w:rPr>
      </w:pPr>
      <w:r w:rsidRPr="00A71A95">
        <w:rPr>
          <w:rFonts w:ascii="Times New Roman" w:hAnsi="Times New Roman"/>
          <w:sz w:val="16"/>
          <w:szCs w:val="16"/>
        </w:rPr>
        <w:t>For LP-WUS MOs in connected mode for Option 1-2, following is considered further</w:t>
      </w:r>
    </w:p>
    <w:p w14:paraId="2FE075E3"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Approach 1:</w:t>
      </w:r>
    </w:p>
    <w:p w14:paraId="51174587"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LP-WUS MOs, including periodicity and offset, are configured independently from the C-DRX periodicity/offset by new RRC parameter(s).</w:t>
      </w:r>
    </w:p>
    <w:p w14:paraId="04D33180"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 xml:space="preserve">UE monitors LP-WUS in the LP-WUS MOs and starts a new timer for PDCCH monitoring triggered by LP-WUS, after a time offset. </w:t>
      </w:r>
    </w:p>
    <w:p w14:paraId="351EACBB"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Approach 2:</w:t>
      </w:r>
    </w:p>
    <w:p w14:paraId="74D5425E"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Periodicity/offset of the slot that the new timer for PDCCH monitoring may be potentially triggered by LP-WUS are configured by RRC parameters.</w:t>
      </w:r>
    </w:p>
    <w:p w14:paraId="34601872"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LP-WUS MOs, including periodicity and offset, are identified based on the slot that new timer would start and a new RRC parameter indicating the time offset until the slot that new timer would start.</w:t>
      </w:r>
    </w:p>
    <w:p w14:paraId="65969079" w14:textId="77777777" w:rsidR="006921C7" w:rsidRPr="00A71A95" w:rsidRDefault="006921C7" w:rsidP="00917A73">
      <w:pPr>
        <w:pStyle w:val="ListParagraph"/>
        <w:numPr>
          <w:ilvl w:val="1"/>
          <w:numId w:val="5"/>
        </w:numPr>
        <w:spacing w:after="0"/>
        <w:jc w:val="both"/>
        <w:rPr>
          <w:rFonts w:ascii="Times New Roman" w:hAnsi="Times New Roman"/>
          <w:sz w:val="16"/>
          <w:szCs w:val="16"/>
        </w:rPr>
      </w:pPr>
      <w:r w:rsidRPr="00A71A95">
        <w:rPr>
          <w:rFonts w:ascii="Times New Roman" w:hAnsi="Times New Roman"/>
          <w:sz w:val="16"/>
          <w:szCs w:val="16"/>
        </w:rPr>
        <w:t>FFS: An RRC parameter indicates the duration where the UE monitors LP-WUS [consecutively in time]</w:t>
      </w:r>
    </w:p>
    <w:p w14:paraId="5C316199"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 xml:space="preserve">FFS: the consecutive LP-WUS MOs in time identified by the RRC parameter are associated with the same slot that the new timer would </w:t>
      </w:r>
      <w:proofErr w:type="gramStart"/>
      <w:r w:rsidRPr="00A71A95">
        <w:rPr>
          <w:rFonts w:ascii="Times New Roman" w:hAnsi="Times New Roman"/>
          <w:sz w:val="16"/>
          <w:szCs w:val="16"/>
        </w:rPr>
        <w:t>start;</w:t>
      </w:r>
      <w:proofErr w:type="gramEnd"/>
    </w:p>
    <w:p w14:paraId="6D7A1D25" w14:textId="77777777" w:rsidR="006921C7" w:rsidRPr="00A71A95" w:rsidRDefault="006921C7" w:rsidP="00917A73">
      <w:pPr>
        <w:pStyle w:val="ListParagraph"/>
        <w:numPr>
          <w:ilvl w:val="2"/>
          <w:numId w:val="5"/>
        </w:numPr>
        <w:spacing w:after="0"/>
        <w:jc w:val="both"/>
        <w:rPr>
          <w:rFonts w:ascii="Times New Roman" w:hAnsi="Times New Roman"/>
          <w:sz w:val="16"/>
          <w:szCs w:val="16"/>
        </w:rPr>
      </w:pPr>
      <w:r w:rsidRPr="00A71A95">
        <w:rPr>
          <w:rFonts w:ascii="Times New Roman" w:hAnsi="Times New Roman"/>
          <w:sz w:val="16"/>
          <w:szCs w:val="16"/>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078F0A2E" w14:textId="77777777" w:rsidR="006921C7" w:rsidRPr="00A71A95" w:rsidRDefault="006921C7" w:rsidP="006921C7">
      <w:pPr>
        <w:spacing w:after="0"/>
        <w:rPr>
          <w:rFonts w:ascii="Times New Roman" w:eastAsia="Yu Mincho" w:hAnsi="Times New Roman"/>
          <w:b/>
          <w:bCs/>
          <w:sz w:val="16"/>
          <w:szCs w:val="16"/>
          <w:lang w:eastAsia="ja-JP" w:bidi="ar"/>
        </w:rPr>
      </w:pPr>
      <w:r w:rsidRPr="00A71A95">
        <w:rPr>
          <w:rFonts w:ascii="Times New Roman" w:eastAsia="Yu Mincho" w:hAnsi="Times New Roman"/>
          <w:b/>
          <w:bCs/>
          <w:sz w:val="16"/>
          <w:szCs w:val="16"/>
          <w:highlight w:val="green"/>
          <w:lang w:eastAsia="ja-JP" w:bidi="ar"/>
        </w:rPr>
        <w:lastRenderedPageBreak/>
        <w:t>Agreement</w:t>
      </w:r>
    </w:p>
    <w:p w14:paraId="15864834" w14:textId="77777777" w:rsidR="006921C7" w:rsidRPr="00A71A95" w:rsidRDefault="006921C7" w:rsidP="006921C7">
      <w:pPr>
        <w:spacing w:after="0" w:line="252" w:lineRule="auto"/>
        <w:contextualSpacing/>
        <w:rPr>
          <w:rFonts w:ascii="Times New Roman" w:hAnsi="Times New Roman"/>
          <w:b/>
          <w:bCs/>
          <w:sz w:val="16"/>
          <w:szCs w:val="16"/>
        </w:rPr>
      </w:pPr>
      <w:r w:rsidRPr="00A71A95">
        <w:rPr>
          <w:rFonts w:ascii="Times New Roman" w:hAnsi="Times New Roman"/>
          <w:sz w:val="16"/>
          <w:szCs w:val="16"/>
        </w:rPr>
        <w:t>For Option 1-2 of LP-WUS CONNECTED mode operation, for explicit indication to stop the new timer for PDCCH monitoring in Option 1-2</w:t>
      </w:r>
      <w:r w:rsidRPr="00A71A95">
        <w:rPr>
          <w:rFonts w:ascii="Times New Roman" w:eastAsia="Yu Mincho" w:hAnsi="Times New Roman"/>
          <w:sz w:val="16"/>
          <w:szCs w:val="16"/>
          <w:lang w:eastAsia="ja-JP"/>
        </w:rPr>
        <w:t xml:space="preserve"> and</w:t>
      </w:r>
      <w:r w:rsidRPr="00A71A95">
        <w:rPr>
          <w:rFonts w:ascii="Times New Roman" w:hAnsi="Times New Roman"/>
          <w:sz w:val="16"/>
          <w:szCs w:val="16"/>
        </w:rPr>
        <w:t xml:space="preserve"> </w:t>
      </w:r>
      <w:proofErr w:type="spellStart"/>
      <w:r w:rsidRPr="00A71A95">
        <w:rPr>
          <w:rFonts w:ascii="Times New Roman" w:hAnsi="Times New Roman"/>
          <w:i/>
          <w:iCs/>
          <w:sz w:val="16"/>
          <w:szCs w:val="16"/>
        </w:rPr>
        <w:t>drx-InactivityTimer</w:t>
      </w:r>
      <w:proofErr w:type="spellEnd"/>
      <w:r w:rsidRPr="00A71A95">
        <w:rPr>
          <w:rFonts w:ascii="Times New Roman" w:hAnsi="Times New Roman"/>
          <w:sz w:val="16"/>
          <w:szCs w:val="16"/>
        </w:rPr>
        <w:t xml:space="preserve"> for the DRX group, RAN1 identified the following potential solution</w:t>
      </w:r>
    </w:p>
    <w:p w14:paraId="5B8C9CED" w14:textId="77777777" w:rsidR="006921C7" w:rsidRPr="006921C7" w:rsidRDefault="006921C7" w:rsidP="00917A73">
      <w:pPr>
        <w:pStyle w:val="ListParagraph"/>
        <w:numPr>
          <w:ilvl w:val="0"/>
          <w:numId w:val="5"/>
        </w:numPr>
        <w:spacing w:after="0" w:line="252" w:lineRule="auto"/>
        <w:rPr>
          <w:rFonts w:ascii="Times New Roman" w:hAnsi="Times New Roman"/>
          <w:b/>
          <w:bCs/>
          <w:sz w:val="16"/>
          <w:szCs w:val="16"/>
        </w:rPr>
      </w:pPr>
      <w:r w:rsidRPr="00A71A95">
        <w:rPr>
          <w:rFonts w:ascii="Times New Roman" w:hAnsi="Times New Roman"/>
          <w:sz w:val="16"/>
          <w:szCs w:val="16"/>
        </w:rPr>
        <w:t xml:space="preserve">Use existing DRX Command MAC CE and </w:t>
      </w:r>
      <w:r w:rsidRPr="006921C7">
        <w:rPr>
          <w:rFonts w:ascii="Times New Roman" w:hAnsi="Times New Roman"/>
          <w:sz w:val="16"/>
          <w:szCs w:val="16"/>
        </w:rPr>
        <w:t>Long DRX Command MAC CE</w:t>
      </w:r>
    </w:p>
    <w:p w14:paraId="3C6D061E" w14:textId="77777777" w:rsidR="006921C7" w:rsidRPr="006921C7" w:rsidRDefault="006921C7" w:rsidP="00917A73">
      <w:pPr>
        <w:pStyle w:val="ListParagraph"/>
        <w:numPr>
          <w:ilvl w:val="0"/>
          <w:numId w:val="5"/>
        </w:numPr>
        <w:spacing w:after="0" w:line="252" w:lineRule="auto"/>
        <w:rPr>
          <w:rFonts w:ascii="Times New Roman" w:hAnsi="Times New Roman"/>
          <w:b/>
          <w:bCs/>
          <w:sz w:val="16"/>
          <w:szCs w:val="16"/>
        </w:rPr>
      </w:pPr>
      <w:r w:rsidRPr="006921C7">
        <w:rPr>
          <w:rFonts w:ascii="Times New Roman" w:hAnsi="Times New Roman"/>
          <w:sz w:val="16"/>
          <w:szCs w:val="16"/>
        </w:rPr>
        <w:t>When UE is not in C-DRX active time, UE monitors LP-WUS</w:t>
      </w:r>
    </w:p>
    <w:p w14:paraId="69D071E3" w14:textId="0C0400EB" w:rsidR="006921C7" w:rsidRPr="0036674C" w:rsidRDefault="006921C7" w:rsidP="0036674C">
      <w:pPr>
        <w:spacing w:after="0" w:line="252" w:lineRule="auto"/>
        <w:contextualSpacing/>
        <w:rPr>
          <w:rFonts w:ascii="Times New Roman" w:hAnsi="Times New Roman"/>
          <w:b/>
          <w:bCs/>
          <w:sz w:val="16"/>
          <w:szCs w:val="16"/>
          <w:lang w:eastAsia="x-none"/>
        </w:rPr>
      </w:pPr>
      <w:r w:rsidRPr="006921C7">
        <w:rPr>
          <w:rFonts w:ascii="Times New Roman" w:hAnsi="Times New Roman"/>
          <w:sz w:val="16"/>
          <w:szCs w:val="16"/>
          <w:lang w:eastAsia="x-none"/>
        </w:rPr>
        <w:t xml:space="preserve">Send LS to RAN2 to ask the feasibility of the above potential solution. </w:t>
      </w:r>
      <w:r w:rsidRPr="006921C7">
        <w:rPr>
          <w:rFonts w:ascii="Times New Roman" w:hAnsi="Times New Roman"/>
          <w:sz w:val="16"/>
          <w:szCs w:val="16"/>
          <w:highlight w:val="green"/>
          <w:lang w:eastAsia="x-none"/>
        </w:rPr>
        <w:t xml:space="preserve">LS in </w:t>
      </w:r>
      <w:hyperlink r:id="rId15" w:history="1">
        <w:r w:rsidRPr="006921C7">
          <w:rPr>
            <w:rStyle w:val="Hyperlink"/>
            <w:rFonts w:ascii="Times New Roman" w:hAnsi="Times New Roman"/>
            <w:sz w:val="16"/>
            <w:szCs w:val="16"/>
            <w:highlight w:val="green"/>
            <w:lang w:eastAsia="x-none"/>
          </w:rPr>
          <w:t>R1-</w:t>
        </w:r>
        <w:r w:rsidRPr="006921C7">
          <w:rPr>
            <w:rStyle w:val="Hyperlink"/>
            <w:rFonts w:ascii="Times New Roman" w:eastAsia="Yu Mincho" w:hAnsi="Times New Roman"/>
            <w:sz w:val="16"/>
            <w:szCs w:val="16"/>
            <w:highlight w:val="green"/>
            <w:lang w:eastAsia="ja-JP"/>
          </w:rPr>
          <w:t>2410909</w:t>
        </w:r>
      </w:hyperlink>
      <w:r w:rsidRPr="006921C7">
        <w:rPr>
          <w:rFonts w:ascii="Times New Roman" w:hAnsi="Times New Roman"/>
          <w:sz w:val="16"/>
          <w:szCs w:val="16"/>
          <w:lang w:eastAsia="x-none"/>
        </w:rPr>
        <w:t>.</w:t>
      </w:r>
    </w:p>
    <w:p w14:paraId="7CADF2F1" w14:textId="77777777" w:rsidR="006921C7" w:rsidRPr="006921C7" w:rsidRDefault="006921C7" w:rsidP="006921C7">
      <w:pPr>
        <w:spacing w:after="0"/>
        <w:contextualSpacing/>
        <w:rPr>
          <w:rFonts w:ascii="Times New Roman" w:hAnsi="Times New Roman"/>
          <w:b/>
          <w:bCs/>
          <w:sz w:val="16"/>
          <w:szCs w:val="16"/>
        </w:rPr>
      </w:pPr>
      <w:r w:rsidRPr="006921C7">
        <w:rPr>
          <w:rFonts w:ascii="Times New Roman" w:hAnsi="Times New Roman"/>
          <w:b/>
          <w:bCs/>
          <w:sz w:val="16"/>
          <w:szCs w:val="16"/>
        </w:rPr>
        <w:t>Conclusion</w:t>
      </w:r>
    </w:p>
    <w:p w14:paraId="384E13D1" w14:textId="77777777" w:rsidR="006921C7" w:rsidRPr="006921C7" w:rsidRDefault="006921C7" w:rsidP="006921C7">
      <w:pPr>
        <w:spacing w:after="0" w:line="252" w:lineRule="auto"/>
        <w:contextualSpacing/>
        <w:rPr>
          <w:rFonts w:ascii="Times New Roman" w:hAnsi="Times New Roman"/>
          <w:b/>
          <w:bCs/>
          <w:sz w:val="16"/>
          <w:szCs w:val="16"/>
        </w:rPr>
      </w:pPr>
      <w:r w:rsidRPr="006921C7">
        <w:rPr>
          <w:rFonts w:ascii="Times New Roman" w:hAnsi="Times New Roman"/>
          <w:sz w:val="16"/>
          <w:szCs w:val="16"/>
        </w:rPr>
        <w:t xml:space="preserve">For Option 1-1 of LP-WUS CONNECTED mode operation, RAN1 assumes existing DRX Command MAC CE and Long DRX Command MAC CE can be used to stop </w:t>
      </w:r>
      <w:proofErr w:type="spellStart"/>
      <w:r w:rsidRPr="006921C7">
        <w:rPr>
          <w:rFonts w:ascii="Times New Roman" w:hAnsi="Times New Roman"/>
          <w:i/>
          <w:iCs/>
          <w:sz w:val="16"/>
          <w:szCs w:val="16"/>
        </w:rPr>
        <w:t>drx-onDurationTimer</w:t>
      </w:r>
      <w:proofErr w:type="spellEnd"/>
      <w:r w:rsidRPr="006921C7">
        <w:rPr>
          <w:rFonts w:ascii="Times New Roman" w:hAnsi="Times New Roman"/>
          <w:sz w:val="16"/>
          <w:szCs w:val="16"/>
        </w:rPr>
        <w:t xml:space="preserve"> and</w:t>
      </w:r>
      <w:r w:rsidRPr="006921C7">
        <w:rPr>
          <w:rFonts w:ascii="Times New Roman" w:hAnsi="Times New Roman"/>
          <w:strike/>
          <w:color w:val="FF0000"/>
          <w:sz w:val="16"/>
          <w:szCs w:val="16"/>
        </w:rPr>
        <w:t>/or</w:t>
      </w:r>
      <w:r w:rsidRPr="006921C7">
        <w:rPr>
          <w:rFonts w:ascii="Times New Roman" w:hAnsi="Times New Roman"/>
          <w:sz w:val="16"/>
          <w:szCs w:val="16"/>
        </w:rPr>
        <w:t xml:space="preserve"> </w:t>
      </w:r>
      <w:proofErr w:type="spellStart"/>
      <w:r w:rsidRPr="006921C7">
        <w:rPr>
          <w:rFonts w:ascii="Times New Roman" w:hAnsi="Times New Roman"/>
          <w:i/>
          <w:iCs/>
          <w:sz w:val="16"/>
          <w:szCs w:val="16"/>
        </w:rPr>
        <w:t>drx-InactivityTimer</w:t>
      </w:r>
      <w:proofErr w:type="spellEnd"/>
      <w:r w:rsidRPr="006921C7">
        <w:rPr>
          <w:rFonts w:ascii="Times New Roman" w:hAnsi="Times New Roman"/>
          <w:sz w:val="16"/>
          <w:szCs w:val="16"/>
        </w:rPr>
        <w:t xml:space="preserve"> for the DRX group</w:t>
      </w:r>
    </w:p>
    <w:p w14:paraId="265B13F7" w14:textId="77777777" w:rsidR="006921C7" w:rsidRPr="006921C7" w:rsidRDefault="006921C7" w:rsidP="00917A73">
      <w:pPr>
        <w:pStyle w:val="ListParagraph"/>
        <w:numPr>
          <w:ilvl w:val="0"/>
          <w:numId w:val="5"/>
        </w:numPr>
        <w:spacing w:after="0" w:line="252" w:lineRule="auto"/>
        <w:rPr>
          <w:rFonts w:ascii="Times New Roman" w:hAnsi="Times New Roman"/>
          <w:b/>
          <w:bCs/>
          <w:sz w:val="16"/>
          <w:szCs w:val="16"/>
        </w:rPr>
      </w:pPr>
      <w:r w:rsidRPr="006921C7">
        <w:rPr>
          <w:rFonts w:ascii="Times New Roman" w:hAnsi="Times New Roman"/>
          <w:sz w:val="16"/>
          <w:szCs w:val="16"/>
        </w:rPr>
        <w:t>When UE is not in C-DRX active time, UE monitors LP-WUS</w:t>
      </w:r>
    </w:p>
    <w:p w14:paraId="0F19B8CF" w14:textId="79CBEBA4" w:rsidR="006921C7" w:rsidRPr="006921C7" w:rsidRDefault="006921C7" w:rsidP="006921C7">
      <w:pPr>
        <w:spacing w:after="0" w:line="252" w:lineRule="auto"/>
        <w:contextualSpacing/>
        <w:rPr>
          <w:rFonts w:ascii="Times New Roman" w:hAnsi="Times New Roman"/>
          <w:sz w:val="16"/>
          <w:szCs w:val="16"/>
        </w:rPr>
      </w:pPr>
      <w:r w:rsidRPr="006921C7">
        <w:rPr>
          <w:rFonts w:ascii="Times New Roman" w:hAnsi="Times New Roman"/>
          <w:sz w:val="16"/>
          <w:szCs w:val="16"/>
          <w:highlight w:val="green"/>
        </w:rPr>
        <w:t xml:space="preserve">Send LS to RAN2 to ask whether RAN2 has same understanding or not. LS in </w:t>
      </w:r>
      <w:hyperlink r:id="rId16" w:history="1">
        <w:r w:rsidRPr="006921C7">
          <w:rPr>
            <w:rStyle w:val="Hyperlink"/>
            <w:rFonts w:ascii="Times New Roman" w:hAnsi="Times New Roman"/>
            <w:sz w:val="16"/>
            <w:szCs w:val="16"/>
            <w:highlight w:val="green"/>
          </w:rPr>
          <w:t>R1-</w:t>
        </w:r>
        <w:r w:rsidRPr="006921C7">
          <w:rPr>
            <w:rStyle w:val="Hyperlink"/>
            <w:rFonts w:ascii="Times New Roman" w:eastAsia="Yu Mincho" w:hAnsi="Times New Roman"/>
            <w:sz w:val="16"/>
            <w:szCs w:val="16"/>
            <w:highlight w:val="green"/>
            <w:lang w:eastAsia="ja-JP"/>
          </w:rPr>
          <w:t>2410909</w:t>
        </w:r>
      </w:hyperlink>
      <w:r w:rsidRPr="006921C7">
        <w:rPr>
          <w:rFonts w:ascii="Times New Roman" w:hAnsi="Times New Roman"/>
          <w:sz w:val="16"/>
          <w:szCs w:val="16"/>
          <w:highlight w:val="green"/>
        </w:rPr>
        <w:t>.</w:t>
      </w:r>
    </w:p>
    <w:p w14:paraId="68D39B03" w14:textId="77777777" w:rsidR="006921C7" w:rsidRPr="006921C7" w:rsidRDefault="006921C7" w:rsidP="006921C7">
      <w:pPr>
        <w:spacing w:after="0"/>
        <w:rPr>
          <w:rFonts w:ascii="Times New Roman" w:hAnsi="Times New Roman"/>
          <w:sz w:val="16"/>
          <w:szCs w:val="16"/>
          <w:lang w:eastAsia="zh-CN" w:bidi="ar"/>
        </w:rPr>
      </w:pPr>
    </w:p>
    <w:p w14:paraId="18EEBCAD" w14:textId="77777777" w:rsidR="006921C7" w:rsidRPr="006921C7" w:rsidRDefault="006921C7" w:rsidP="006921C7">
      <w:pPr>
        <w:spacing w:after="0"/>
        <w:rPr>
          <w:rFonts w:ascii="Times New Roman" w:eastAsia="Yu Mincho" w:hAnsi="Times New Roman"/>
          <w:b/>
          <w:bCs/>
          <w:sz w:val="16"/>
          <w:szCs w:val="16"/>
          <w:lang w:eastAsia="ja-JP" w:bidi="ar"/>
        </w:rPr>
      </w:pPr>
      <w:r w:rsidRPr="006921C7">
        <w:rPr>
          <w:rFonts w:ascii="Times New Roman" w:eastAsia="Yu Mincho" w:hAnsi="Times New Roman"/>
          <w:b/>
          <w:bCs/>
          <w:sz w:val="16"/>
          <w:szCs w:val="16"/>
          <w:highlight w:val="green"/>
          <w:lang w:eastAsia="ja-JP" w:bidi="ar"/>
        </w:rPr>
        <w:t>Agreement</w:t>
      </w:r>
    </w:p>
    <w:p w14:paraId="19C8F29F" w14:textId="77777777" w:rsidR="006921C7" w:rsidRPr="006921C7" w:rsidRDefault="006921C7" w:rsidP="006921C7">
      <w:pPr>
        <w:pStyle w:val="BodyText"/>
        <w:overflowPunct w:val="0"/>
        <w:spacing w:after="0" w:line="259" w:lineRule="auto"/>
        <w:rPr>
          <w:rFonts w:ascii="Times New Roman" w:hAnsi="Times New Roman"/>
          <w:sz w:val="16"/>
          <w:szCs w:val="16"/>
        </w:rPr>
      </w:pPr>
      <w:r w:rsidRPr="006921C7">
        <w:rPr>
          <w:rFonts w:ascii="Times New Roman" w:hAnsi="Times New Roman"/>
          <w:sz w:val="16"/>
          <w:szCs w:val="16"/>
        </w:rPr>
        <w:t>For Option 1-2, for LP-WUS CONNECTED mode operation, the periodic CSI/L1-RSRP reporting operation is same as Rel-16 DCP, that is the UE can be configured with a parameter to enable/disable periodic CSI/L1-RSRP reporting, respectively:</w:t>
      </w:r>
    </w:p>
    <w:p w14:paraId="4D1072F6" w14:textId="77777777" w:rsidR="006921C7" w:rsidRPr="006921C7" w:rsidRDefault="006921C7" w:rsidP="00917A73">
      <w:pPr>
        <w:pStyle w:val="BodyText"/>
        <w:numPr>
          <w:ilvl w:val="0"/>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If the parameter is NOT configured:</w:t>
      </w:r>
    </w:p>
    <w:p w14:paraId="0B171FDC" w14:textId="77777777" w:rsidR="006921C7" w:rsidRPr="006921C7" w:rsidRDefault="006921C7" w:rsidP="00917A73">
      <w:pPr>
        <w:pStyle w:val="BodyText"/>
        <w:numPr>
          <w:ilvl w:val="1"/>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If the UE is not indicated to wake up by LP-WUS, the periodic CSI/L1-RSRP is not reported.</w:t>
      </w:r>
    </w:p>
    <w:p w14:paraId="112E0242" w14:textId="77777777" w:rsidR="006921C7" w:rsidRPr="006921C7" w:rsidRDefault="006921C7" w:rsidP="00917A73">
      <w:pPr>
        <w:pStyle w:val="BodyText"/>
        <w:numPr>
          <w:ilvl w:val="1"/>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If the UE is indicated to wake up by LP-WUS, the periodic CSI/L1-RSRP is reported during the DRX active time.</w:t>
      </w:r>
    </w:p>
    <w:p w14:paraId="2D194E75" w14:textId="77777777" w:rsidR="006921C7" w:rsidRPr="006921C7" w:rsidRDefault="006921C7" w:rsidP="00917A73">
      <w:pPr>
        <w:pStyle w:val="BodyText"/>
        <w:numPr>
          <w:ilvl w:val="0"/>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If the parameter is configured:</w:t>
      </w:r>
    </w:p>
    <w:p w14:paraId="3EE3A5FC" w14:textId="77777777" w:rsidR="006921C7" w:rsidRPr="006921C7" w:rsidRDefault="006921C7" w:rsidP="00917A73">
      <w:pPr>
        <w:pStyle w:val="BodyText"/>
        <w:numPr>
          <w:ilvl w:val="1"/>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 xml:space="preserve">If the UE is not indicated to wake up by LP-WUS, the periodic CSI/L1-RSRP is reported during the time given by the configured </w:t>
      </w:r>
      <w:proofErr w:type="spellStart"/>
      <w:r w:rsidRPr="006921C7">
        <w:rPr>
          <w:rFonts w:ascii="Times New Roman" w:hAnsi="Times New Roman"/>
          <w:i/>
          <w:iCs/>
          <w:sz w:val="16"/>
          <w:szCs w:val="16"/>
        </w:rPr>
        <w:t>drx-onDurationTimer</w:t>
      </w:r>
      <w:proofErr w:type="spellEnd"/>
      <w:r w:rsidRPr="006921C7">
        <w:rPr>
          <w:rFonts w:ascii="Times New Roman" w:hAnsi="Times New Roman"/>
          <w:sz w:val="16"/>
          <w:szCs w:val="16"/>
        </w:rPr>
        <w:t xml:space="preserve"> in </w:t>
      </w:r>
      <w:r w:rsidRPr="006921C7">
        <w:rPr>
          <w:rFonts w:ascii="Times New Roman" w:hAnsi="Times New Roman"/>
          <w:i/>
          <w:iCs/>
          <w:sz w:val="16"/>
          <w:szCs w:val="16"/>
        </w:rPr>
        <w:t>DRX-Config</w:t>
      </w:r>
      <w:r w:rsidRPr="006921C7">
        <w:rPr>
          <w:rFonts w:ascii="Times New Roman" w:hAnsi="Times New Roman"/>
          <w:sz w:val="16"/>
          <w:szCs w:val="16"/>
        </w:rPr>
        <w:t xml:space="preserve"> </w:t>
      </w:r>
      <w:r w:rsidRPr="006921C7">
        <w:rPr>
          <w:rFonts w:ascii="Times New Roman" w:hAnsi="Times New Roman"/>
          <w:sz w:val="16"/>
          <w:szCs w:val="16"/>
          <w:lang w:eastAsia="zh-CN"/>
        </w:rPr>
        <w:t>for the case when UE is outside C-DRX active time.</w:t>
      </w:r>
    </w:p>
    <w:p w14:paraId="3E639953" w14:textId="77777777" w:rsidR="006921C7" w:rsidRPr="006921C7" w:rsidRDefault="006921C7" w:rsidP="00917A73">
      <w:pPr>
        <w:pStyle w:val="BodyText"/>
        <w:numPr>
          <w:ilvl w:val="1"/>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If the UE is indicated to wake up by LP-WUS, the periodic CSI/L1-RSRP is reported during the DRX active time.</w:t>
      </w:r>
    </w:p>
    <w:p w14:paraId="0DFDEAC2" w14:textId="77777777" w:rsidR="006921C7" w:rsidRPr="006921C7" w:rsidRDefault="006921C7" w:rsidP="00917A73">
      <w:pPr>
        <w:pStyle w:val="BodyText"/>
        <w:numPr>
          <w:ilvl w:val="0"/>
          <w:numId w:val="5"/>
        </w:numPr>
        <w:overflowPunct w:val="0"/>
        <w:spacing w:after="0" w:line="259" w:lineRule="auto"/>
        <w:jc w:val="both"/>
        <w:rPr>
          <w:rFonts w:ascii="Times New Roman" w:hAnsi="Times New Roman"/>
          <w:sz w:val="16"/>
          <w:szCs w:val="16"/>
        </w:rPr>
      </w:pPr>
      <w:r w:rsidRPr="006921C7">
        <w:rPr>
          <w:rFonts w:ascii="Times New Roman" w:hAnsi="Times New Roman"/>
          <w:sz w:val="16"/>
          <w:szCs w:val="16"/>
        </w:rPr>
        <w:t>FFS: Whether RAN1 spec impact is required.</w:t>
      </w:r>
    </w:p>
    <w:p w14:paraId="6123D3A4" w14:textId="77777777" w:rsidR="006921C7" w:rsidRPr="006921C7" w:rsidRDefault="006921C7" w:rsidP="006921C7">
      <w:pPr>
        <w:pStyle w:val="BodyText"/>
        <w:spacing w:after="0"/>
        <w:rPr>
          <w:rFonts w:ascii="Times New Roman" w:hAnsi="Times New Roman"/>
          <w:sz w:val="16"/>
          <w:szCs w:val="16"/>
          <w:highlight w:val="magenta"/>
        </w:rPr>
      </w:pPr>
    </w:p>
    <w:p w14:paraId="367B1923" w14:textId="77777777" w:rsidR="006921C7" w:rsidRPr="006921C7" w:rsidRDefault="006921C7" w:rsidP="006921C7">
      <w:pPr>
        <w:spacing w:after="0"/>
        <w:rPr>
          <w:rFonts w:ascii="Times New Roman" w:hAnsi="Times New Roman"/>
          <w:b/>
          <w:bCs/>
          <w:sz w:val="16"/>
          <w:szCs w:val="16"/>
          <w:lang w:eastAsia="x-none"/>
        </w:rPr>
      </w:pPr>
      <w:r w:rsidRPr="006921C7">
        <w:rPr>
          <w:rFonts w:ascii="Times New Roman" w:hAnsi="Times New Roman"/>
          <w:b/>
          <w:bCs/>
          <w:sz w:val="16"/>
          <w:szCs w:val="16"/>
          <w:lang w:eastAsia="x-none"/>
        </w:rPr>
        <w:t>For future meetings:</w:t>
      </w:r>
    </w:p>
    <w:p w14:paraId="0F9CFF82" w14:textId="0D96FBE8" w:rsidR="00981B21" w:rsidRDefault="006921C7" w:rsidP="00981B21">
      <w:pPr>
        <w:spacing w:after="0"/>
        <w:rPr>
          <w:rFonts w:ascii="Times New Roman" w:eastAsiaTheme="minorEastAsia" w:hAnsi="Times New Roman"/>
          <w:sz w:val="16"/>
          <w:szCs w:val="16"/>
        </w:rPr>
      </w:pPr>
      <w:r w:rsidRPr="006921C7">
        <w:rPr>
          <w:rFonts w:ascii="Times New Roman" w:eastAsiaTheme="minorEastAsia" w:hAnsi="Times New Roman"/>
          <w:sz w:val="16"/>
          <w:szCs w:val="16"/>
        </w:rPr>
        <w:t xml:space="preserve">Companies are encouraged to consider </w:t>
      </w:r>
      <w:r w:rsidRPr="006921C7">
        <w:rPr>
          <w:rFonts w:ascii="Times New Roman" w:hAnsi="Times New Roman"/>
          <w:sz w:val="16"/>
          <w:szCs w:val="16"/>
          <w:lang w:eastAsia="zh-CN" w:bidi="ar"/>
        </w:rPr>
        <w:t>[Fri]Combined Proposal 3.2-1/3.2-2c</w:t>
      </w:r>
      <w:r w:rsidRPr="006921C7">
        <w:rPr>
          <w:rFonts w:ascii="Times New Roman" w:eastAsiaTheme="minorEastAsia" w:hAnsi="Times New Roman"/>
          <w:sz w:val="16"/>
          <w:szCs w:val="16"/>
        </w:rPr>
        <w:t xml:space="preserve"> of </w:t>
      </w:r>
      <w:hyperlink r:id="rId17" w:history="1">
        <w:r w:rsidRPr="006921C7">
          <w:rPr>
            <w:rStyle w:val="Hyperlink"/>
            <w:rFonts w:ascii="Times New Roman" w:eastAsiaTheme="minorEastAsia" w:hAnsi="Times New Roman"/>
            <w:sz w:val="16"/>
            <w:szCs w:val="16"/>
          </w:rPr>
          <w:t>R1-2410906</w:t>
        </w:r>
      </w:hyperlink>
      <w:r w:rsidRPr="006921C7">
        <w:rPr>
          <w:rFonts w:ascii="Times New Roman" w:eastAsiaTheme="minorEastAsia" w:hAnsi="Times New Roman"/>
          <w:sz w:val="16"/>
          <w:szCs w:val="16"/>
        </w:rPr>
        <w:t xml:space="preserve"> for further discussions in future meetings.</w:t>
      </w:r>
    </w:p>
    <w:p w14:paraId="16166BB2" w14:textId="77777777" w:rsidR="0036674C" w:rsidRPr="0036674C" w:rsidRDefault="0036674C" w:rsidP="0036674C">
      <w:pPr>
        <w:pStyle w:val="BodyText"/>
        <w:spacing w:after="0"/>
        <w:ind w:left="440"/>
        <w:rPr>
          <w:rFonts w:ascii="Times New Roman" w:hAnsi="Times New Roman"/>
          <w:i/>
          <w:iCs/>
          <w:color w:val="2F5496" w:themeColor="accent1" w:themeShade="BF"/>
          <w:sz w:val="16"/>
          <w:szCs w:val="16"/>
        </w:rPr>
      </w:pPr>
      <w:r w:rsidRPr="0036674C">
        <w:rPr>
          <w:rFonts w:ascii="Times New Roman" w:hAnsi="Times New Roman"/>
          <w:i/>
          <w:iCs/>
          <w:color w:val="2F5496" w:themeColor="accent1" w:themeShade="BF"/>
          <w:sz w:val="16"/>
          <w:szCs w:val="16"/>
        </w:rPr>
        <w:t>Consider the following alternatives for UE capability report on the minimum time gap between LP-WUS reception and MR to start PDCCH monitoring:</w:t>
      </w:r>
    </w:p>
    <w:p w14:paraId="752E5BC2" w14:textId="77777777" w:rsidR="0036674C" w:rsidRPr="0036674C" w:rsidRDefault="0036674C" w:rsidP="00917A73">
      <w:pPr>
        <w:pStyle w:val="BodyText"/>
        <w:numPr>
          <w:ilvl w:val="0"/>
          <w:numId w:val="6"/>
        </w:numPr>
        <w:overflowPunct w:val="0"/>
        <w:spacing w:after="0" w:line="259" w:lineRule="auto"/>
        <w:ind w:left="880"/>
        <w:jc w:val="both"/>
        <w:rPr>
          <w:rFonts w:ascii="Times New Roman" w:hAnsi="Times New Roman"/>
          <w:i/>
          <w:iCs/>
          <w:color w:val="2F5496" w:themeColor="accent1" w:themeShade="BF"/>
          <w:sz w:val="16"/>
          <w:szCs w:val="16"/>
          <w:lang w:val="en-GB"/>
        </w:rPr>
      </w:pPr>
      <w:r w:rsidRPr="0036674C">
        <w:rPr>
          <w:rFonts w:ascii="Times New Roman" w:hAnsi="Times New Roman"/>
          <w:i/>
          <w:iCs/>
          <w:color w:val="2F5496" w:themeColor="accent1" w:themeShade="BF"/>
          <w:sz w:val="16"/>
          <w:szCs w:val="16"/>
        </w:rPr>
        <w:t>Alt 1: For the X = [2, 3, 4] candidate values for the UE capability report on the minimum time gap, consider {0.25, 0.5, 1, 2, 3, 6, 10, 20}ms as starting point</w:t>
      </w:r>
    </w:p>
    <w:p w14:paraId="0E83285A" w14:textId="77777777" w:rsidR="0036674C" w:rsidRPr="0036674C" w:rsidRDefault="0036674C" w:rsidP="00917A73">
      <w:pPr>
        <w:pStyle w:val="BodyText"/>
        <w:numPr>
          <w:ilvl w:val="1"/>
          <w:numId w:val="6"/>
        </w:numPr>
        <w:overflowPunct w:val="0"/>
        <w:spacing w:after="0" w:line="259" w:lineRule="auto"/>
        <w:ind w:left="1320"/>
        <w:jc w:val="both"/>
        <w:rPr>
          <w:rFonts w:ascii="Times New Roman" w:hAnsi="Times New Roman"/>
          <w:i/>
          <w:iCs/>
          <w:color w:val="2F5496" w:themeColor="accent1" w:themeShade="BF"/>
          <w:sz w:val="16"/>
          <w:szCs w:val="16"/>
          <w:lang w:val="en-GB"/>
        </w:rPr>
      </w:pPr>
      <w:r w:rsidRPr="0036674C">
        <w:rPr>
          <w:rFonts w:ascii="Times New Roman" w:hAnsi="Times New Roman"/>
          <w:i/>
          <w:iCs/>
          <w:color w:val="2F5496" w:themeColor="accent1" w:themeShade="BF"/>
          <w:sz w:val="16"/>
          <w:szCs w:val="16"/>
          <w:lang w:val="en-GB"/>
        </w:rPr>
        <w:t>Note: Other values are not precluded</w:t>
      </w:r>
    </w:p>
    <w:p w14:paraId="58AFB65F" w14:textId="77777777" w:rsidR="0036674C" w:rsidRPr="0036674C" w:rsidRDefault="0036674C" w:rsidP="00917A73">
      <w:pPr>
        <w:pStyle w:val="BodyText"/>
        <w:numPr>
          <w:ilvl w:val="1"/>
          <w:numId w:val="6"/>
        </w:numPr>
        <w:overflowPunct w:val="0"/>
        <w:spacing w:after="0" w:line="259" w:lineRule="auto"/>
        <w:ind w:left="1320"/>
        <w:jc w:val="both"/>
        <w:rPr>
          <w:rFonts w:ascii="Times New Roman" w:hAnsi="Times New Roman"/>
          <w:i/>
          <w:iCs/>
          <w:color w:val="2F5496" w:themeColor="accent1" w:themeShade="BF"/>
          <w:sz w:val="16"/>
          <w:szCs w:val="16"/>
          <w:lang w:val="en-GB"/>
        </w:rPr>
      </w:pPr>
      <w:r w:rsidRPr="0036674C">
        <w:rPr>
          <w:rFonts w:ascii="Times New Roman" w:hAnsi="Times New Roman"/>
          <w:i/>
          <w:iCs/>
          <w:color w:val="2F5496" w:themeColor="accent1" w:themeShade="BF"/>
          <w:sz w:val="16"/>
          <w:szCs w:val="16"/>
        </w:rPr>
        <w:t>FFS whether different values are selected for OOK-based WUR and OFDM-based WUR</w:t>
      </w:r>
    </w:p>
    <w:p w14:paraId="67F444C2" w14:textId="77777777" w:rsidR="0036674C" w:rsidRPr="0036674C" w:rsidRDefault="0036674C" w:rsidP="00917A73">
      <w:pPr>
        <w:pStyle w:val="BodyText"/>
        <w:numPr>
          <w:ilvl w:val="1"/>
          <w:numId w:val="6"/>
        </w:numPr>
        <w:overflowPunct w:val="0"/>
        <w:spacing w:after="0" w:line="259" w:lineRule="auto"/>
        <w:ind w:left="1320" w:hanging="442"/>
        <w:jc w:val="both"/>
        <w:rPr>
          <w:rFonts w:ascii="Times New Roman" w:hAnsi="Times New Roman"/>
          <w:i/>
          <w:iCs/>
          <w:color w:val="2F5496" w:themeColor="accent1" w:themeShade="BF"/>
          <w:sz w:val="16"/>
          <w:szCs w:val="16"/>
          <w:lang w:val="en-GB"/>
        </w:rPr>
      </w:pPr>
      <w:r w:rsidRPr="0036674C">
        <w:rPr>
          <w:rFonts w:ascii="Times New Roman" w:hAnsi="Times New Roman"/>
          <w:i/>
          <w:iCs/>
          <w:color w:val="2F5496" w:themeColor="accent1" w:themeShade="BF"/>
          <w:sz w:val="16"/>
          <w:szCs w:val="16"/>
        </w:rPr>
        <w:t>FFS whether/how to consider the case of CA</w:t>
      </w:r>
    </w:p>
    <w:p w14:paraId="20FEB60C" w14:textId="77777777" w:rsidR="0036674C" w:rsidRPr="0036674C" w:rsidRDefault="0036674C" w:rsidP="0036674C">
      <w:pPr>
        <w:pStyle w:val="BodyText"/>
        <w:spacing w:after="0"/>
        <w:ind w:left="880" w:hanging="440"/>
        <w:jc w:val="both"/>
        <w:rPr>
          <w:rFonts w:ascii="Times New Roman" w:hAnsi="Times New Roman"/>
          <w:i/>
          <w:iCs/>
          <w:color w:val="2F5496" w:themeColor="accent1" w:themeShade="BF"/>
          <w:sz w:val="16"/>
          <w:szCs w:val="16"/>
        </w:rPr>
      </w:pPr>
      <w:r w:rsidRPr="0036674C">
        <w:rPr>
          <w:rFonts w:ascii="Times New Roman" w:hAnsi="Times New Roman"/>
          <w:i/>
          <w:iCs/>
          <w:color w:val="2F5496" w:themeColor="accent1" w:themeShade="BF"/>
          <w:sz w:val="16"/>
          <w:szCs w:val="16"/>
        </w:rPr>
        <w:t>Alt 2: For the UE capability report on the minimum time gap, UE reports a pair of values for main radio ramp up and the number of SSBs/TRSs needed for synchronization (D, NSSB/NTRS). This may require RAN4 coordination</w:t>
      </w:r>
    </w:p>
    <w:p w14:paraId="669AAF97" w14:textId="77777777" w:rsidR="0036674C" w:rsidRPr="0036674C" w:rsidRDefault="0036674C" w:rsidP="0036674C">
      <w:pPr>
        <w:pStyle w:val="BodyText"/>
        <w:spacing w:after="0"/>
        <w:ind w:left="880" w:hanging="440"/>
        <w:jc w:val="both"/>
        <w:rPr>
          <w:rFonts w:ascii="Times New Roman" w:hAnsi="Times New Roman"/>
          <w:i/>
          <w:iCs/>
          <w:color w:val="2F5496" w:themeColor="accent1" w:themeShade="BF"/>
          <w:sz w:val="16"/>
          <w:szCs w:val="16"/>
        </w:rPr>
      </w:pPr>
      <w:r w:rsidRPr="0036674C">
        <w:rPr>
          <w:rFonts w:ascii="Times New Roman" w:hAnsi="Times New Roman"/>
          <w:i/>
          <w:iCs/>
          <w:color w:val="2F5496" w:themeColor="accent1" w:themeShade="BF"/>
          <w:sz w:val="16"/>
          <w:szCs w:val="16"/>
        </w:rPr>
        <w:t>Alt 3: UE capability report on the minimum time gap includes the main radio ramp up time. The number of SSBs/TRSs needed for synchronization is defined in specs, and different number of SSBs/TRSs can be defined for different UE capability on the main radio ramp up time. This may require RAN4 coordination</w:t>
      </w:r>
    </w:p>
    <w:p w14:paraId="574F2DC3" w14:textId="77777777" w:rsidR="0036674C" w:rsidRPr="0036674C" w:rsidRDefault="0036674C" w:rsidP="0036674C">
      <w:pPr>
        <w:pStyle w:val="BodyText"/>
        <w:spacing w:after="0"/>
        <w:ind w:left="880" w:hanging="440"/>
        <w:jc w:val="both"/>
        <w:rPr>
          <w:rFonts w:ascii="Times New Roman" w:hAnsi="Times New Roman"/>
          <w:i/>
          <w:iCs/>
          <w:color w:val="2F5496" w:themeColor="accent1" w:themeShade="BF"/>
          <w:sz w:val="16"/>
          <w:szCs w:val="16"/>
        </w:rPr>
      </w:pPr>
      <w:r w:rsidRPr="0036674C">
        <w:rPr>
          <w:rFonts w:ascii="Times New Roman" w:hAnsi="Times New Roman"/>
          <w:i/>
          <w:iCs/>
          <w:color w:val="2F5496" w:themeColor="accent1" w:themeShade="BF"/>
          <w:sz w:val="16"/>
          <w:szCs w:val="16"/>
        </w:rPr>
        <w:t>Alt 4: UE capability report on the minimum time gap includes the main radio ramp up time. The time needed for synchronization will be defined by RAN4 requirements later.</w:t>
      </w:r>
    </w:p>
    <w:p w14:paraId="0119CADA" w14:textId="7C31F158" w:rsidR="0036674C" w:rsidRPr="0036674C" w:rsidRDefault="0036674C" w:rsidP="0036674C">
      <w:pPr>
        <w:pStyle w:val="BodyText"/>
        <w:spacing w:after="0"/>
        <w:ind w:left="880" w:hanging="440"/>
        <w:jc w:val="both"/>
        <w:rPr>
          <w:rFonts w:ascii="Times New Roman" w:hAnsi="Times New Roman"/>
          <w:i/>
          <w:iCs/>
          <w:color w:val="2F5496" w:themeColor="accent1" w:themeShade="BF"/>
          <w:sz w:val="16"/>
          <w:szCs w:val="16"/>
        </w:rPr>
      </w:pPr>
      <w:r w:rsidRPr="0036674C">
        <w:rPr>
          <w:rFonts w:ascii="Times New Roman" w:hAnsi="Times New Roman"/>
          <w:i/>
          <w:iCs/>
          <w:color w:val="2F5496" w:themeColor="accent1" w:themeShade="BF"/>
          <w:sz w:val="16"/>
          <w:szCs w:val="16"/>
        </w:rPr>
        <w:t>FFS: For the case of UAI</w:t>
      </w:r>
    </w:p>
    <w:p w14:paraId="1502E556" w14:textId="77777777" w:rsidR="00981B21" w:rsidRPr="008B50A0" w:rsidRDefault="00981B21" w:rsidP="00981B21">
      <w:pPr>
        <w:widowControl w:val="0"/>
        <w:tabs>
          <w:tab w:val="left" w:pos="420"/>
        </w:tabs>
        <w:overflowPunct w:val="0"/>
        <w:autoSpaceDE w:val="0"/>
        <w:autoSpaceDN w:val="0"/>
        <w:adjustRightInd w:val="0"/>
        <w:spacing w:after="0"/>
        <w:ind w:left="1440"/>
        <w:contextualSpacing/>
        <w:jc w:val="both"/>
        <w:textAlignment w:val="baseline"/>
        <w:rPr>
          <w:rFonts w:ascii="Times New Roman" w:hAnsi="Times New Roman"/>
          <w:sz w:val="16"/>
          <w:szCs w:val="16"/>
          <w:lang w:eastAsia="x-none"/>
        </w:rPr>
      </w:pPr>
    </w:p>
    <w:p w14:paraId="2B24D62E" w14:textId="77777777" w:rsidR="00981B21" w:rsidRDefault="00981B21" w:rsidP="00981B21">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7CBB0CB8" w14:textId="77777777" w:rsidR="00A71A95" w:rsidRPr="003B5894" w:rsidRDefault="00A71A95" w:rsidP="00A71A95">
      <w:pPr>
        <w:rPr>
          <w:sz w:val="16"/>
          <w:szCs w:val="16"/>
          <w:lang w:eastAsia="zh-CN"/>
        </w:rPr>
      </w:pPr>
      <w:r>
        <w:rPr>
          <w:rFonts w:eastAsia="SimSun"/>
          <w:sz w:val="16"/>
          <w:szCs w:val="16"/>
          <w:u w:val="single"/>
          <w:lang w:eastAsia="zh-CN" w:bidi="ar"/>
        </w:rPr>
        <w:t>On DRX command and short DRX</w:t>
      </w:r>
    </w:p>
    <w:p w14:paraId="2EE3F98A" w14:textId="77777777" w:rsidR="00A71A95" w:rsidRPr="008165DE" w:rsidRDefault="00A71A95" w:rsidP="00A71A95">
      <w:pPr>
        <w:pStyle w:val="Agreement"/>
        <w:tabs>
          <w:tab w:val="left" w:pos="1619"/>
        </w:tabs>
        <w:spacing w:before="40"/>
        <w:ind w:left="1616" w:hanging="357"/>
        <w:rPr>
          <w:lang w:eastAsia="zh-CN"/>
        </w:rPr>
      </w:pPr>
      <w:r w:rsidRPr="008165DE">
        <w:rPr>
          <w:lang w:eastAsia="zh-CN"/>
        </w:rPr>
        <w:t xml:space="preserve">For Option 1-1, UE monitors LP-WUS outside C-DRX active time at least when long DRX cycle is used. FFS </w:t>
      </w:r>
      <w:r>
        <w:rPr>
          <w:rFonts w:eastAsia="SimSun" w:hint="eastAsia"/>
          <w:lang w:eastAsia="zh-CN"/>
        </w:rPr>
        <w:t>whether</w:t>
      </w:r>
      <w:r w:rsidRPr="008165DE">
        <w:rPr>
          <w:lang w:eastAsia="zh-CN"/>
        </w:rPr>
        <w:t xml:space="preserve"> short DRX cycle is used.</w:t>
      </w:r>
    </w:p>
    <w:p w14:paraId="7AE8DEFF" w14:textId="77777777" w:rsidR="00A71A95" w:rsidRPr="003630C1" w:rsidRDefault="00A71A95" w:rsidP="00A71A95">
      <w:pPr>
        <w:pStyle w:val="Agreement"/>
        <w:tabs>
          <w:tab w:val="left" w:pos="1619"/>
        </w:tabs>
        <w:spacing w:before="40"/>
        <w:ind w:left="1616" w:hanging="357"/>
        <w:rPr>
          <w:lang w:eastAsia="zh-CN"/>
        </w:rPr>
      </w:pPr>
      <w:r w:rsidRPr="003630C1">
        <w:rPr>
          <w:lang w:eastAsia="zh-CN"/>
        </w:rPr>
        <w:t xml:space="preserve">RAN2 confirm the (Long) DRX command MAC CE can be used with option 1-1 to stop </w:t>
      </w:r>
      <w:proofErr w:type="spellStart"/>
      <w:r w:rsidRPr="003630C1">
        <w:rPr>
          <w:lang w:eastAsia="zh-CN"/>
        </w:rPr>
        <w:t>drx-onDurationTimer</w:t>
      </w:r>
      <w:proofErr w:type="spellEnd"/>
      <w:r w:rsidRPr="003630C1">
        <w:rPr>
          <w:lang w:eastAsia="zh-CN"/>
        </w:rPr>
        <w:t xml:space="preserve"> and </w:t>
      </w:r>
      <w:proofErr w:type="spellStart"/>
      <w:r w:rsidRPr="003630C1">
        <w:rPr>
          <w:lang w:eastAsia="zh-CN"/>
        </w:rPr>
        <w:t>drx-InactivityTimer</w:t>
      </w:r>
      <w:proofErr w:type="spellEnd"/>
      <w:r w:rsidRPr="003630C1">
        <w:rPr>
          <w:lang w:eastAsia="zh-CN"/>
        </w:rPr>
        <w:t>.</w:t>
      </w:r>
    </w:p>
    <w:p w14:paraId="5D3C6B4A" w14:textId="5B97EC0E" w:rsidR="00981B21" w:rsidRPr="00A71A95" w:rsidRDefault="00A71A95" w:rsidP="00A71A95">
      <w:pPr>
        <w:pStyle w:val="Agreement"/>
        <w:tabs>
          <w:tab w:val="left" w:pos="1619"/>
        </w:tabs>
        <w:spacing w:before="40"/>
        <w:ind w:left="1616" w:hanging="357"/>
        <w:rPr>
          <w:lang w:eastAsia="zh-CN"/>
        </w:rPr>
      </w:pPr>
      <w:r w:rsidRPr="003630C1">
        <w:rPr>
          <w:lang w:eastAsia="zh-CN"/>
        </w:rPr>
        <w:t xml:space="preserve">RAN2 confirm the (Long) DRX command MAC CE can be used with option 1-2 to stop the new timer and </w:t>
      </w:r>
      <w:proofErr w:type="spellStart"/>
      <w:r w:rsidRPr="003630C1">
        <w:rPr>
          <w:lang w:eastAsia="zh-CN"/>
        </w:rPr>
        <w:t>drx-InactivityTimer</w:t>
      </w:r>
      <w:proofErr w:type="spellEnd"/>
      <w:r w:rsidRPr="003630C1">
        <w:rPr>
          <w:lang w:eastAsia="zh-CN"/>
        </w:rPr>
        <w:t>.</w:t>
      </w:r>
    </w:p>
    <w:p w14:paraId="11C73A94" w14:textId="77777777" w:rsidR="0018365A" w:rsidRPr="0062534A" w:rsidRDefault="0018365A" w:rsidP="0018365A">
      <w:pPr>
        <w:rPr>
          <w:lang w:val="en-GB" w:eastAsia="zh-CN"/>
        </w:rPr>
      </w:pPr>
    </w:p>
    <w:sectPr w:rsidR="0018365A" w:rsidRPr="0062534A"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8D524" w14:textId="77777777" w:rsidR="00146AE9" w:rsidRDefault="00146AE9">
      <w:r>
        <w:separator/>
      </w:r>
    </w:p>
  </w:endnote>
  <w:endnote w:type="continuationSeparator" w:id="0">
    <w:p w14:paraId="5CCA7B3B" w14:textId="77777777" w:rsidR="00146AE9" w:rsidRDefault="00146AE9">
      <w:r>
        <w:continuationSeparator/>
      </w:r>
    </w:p>
  </w:endnote>
  <w:endnote w:type="continuationNotice" w:id="1">
    <w:p w14:paraId="472AC48D" w14:textId="77777777" w:rsidR="00146AE9" w:rsidRDefault="00146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536C" w14:textId="77777777" w:rsidR="00146AE9" w:rsidRDefault="00146AE9">
      <w:r>
        <w:separator/>
      </w:r>
    </w:p>
  </w:footnote>
  <w:footnote w:type="continuationSeparator" w:id="0">
    <w:p w14:paraId="7D29856B" w14:textId="77777777" w:rsidR="00146AE9" w:rsidRDefault="00146AE9">
      <w:r>
        <w:continuationSeparator/>
      </w:r>
    </w:p>
  </w:footnote>
  <w:footnote w:type="continuationNotice" w:id="1">
    <w:p w14:paraId="6ACDC74E" w14:textId="77777777" w:rsidR="00146AE9" w:rsidRDefault="00146A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4876"/>
    <w:multiLevelType w:val="hybridMultilevel"/>
    <w:tmpl w:val="309E8F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617F5C"/>
    <w:multiLevelType w:val="hybridMultilevel"/>
    <w:tmpl w:val="7402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6747BE"/>
    <w:multiLevelType w:val="hybridMultilevel"/>
    <w:tmpl w:val="1070E97A"/>
    <w:lvl w:ilvl="0" w:tplc="69BA6D04">
      <w:start w:val="1"/>
      <w:numFmt w:val="bullet"/>
      <w:lvlText w:val=""/>
      <w:lvlJc w:val="left"/>
      <w:pPr>
        <w:ind w:left="720" w:hanging="360"/>
      </w:pPr>
      <w:rPr>
        <w:rFonts w:ascii="Symbol" w:hAnsi="Symbol"/>
      </w:rPr>
    </w:lvl>
    <w:lvl w:ilvl="1" w:tplc="B52CCE68">
      <w:start w:val="1"/>
      <w:numFmt w:val="bullet"/>
      <w:lvlText w:val=""/>
      <w:lvlJc w:val="left"/>
      <w:pPr>
        <w:ind w:left="720" w:hanging="360"/>
      </w:pPr>
      <w:rPr>
        <w:rFonts w:ascii="Symbol" w:hAnsi="Symbol"/>
      </w:rPr>
    </w:lvl>
    <w:lvl w:ilvl="2" w:tplc="000ACCF4">
      <w:start w:val="1"/>
      <w:numFmt w:val="bullet"/>
      <w:lvlText w:val=""/>
      <w:lvlJc w:val="left"/>
      <w:pPr>
        <w:ind w:left="720" w:hanging="360"/>
      </w:pPr>
      <w:rPr>
        <w:rFonts w:ascii="Symbol" w:hAnsi="Symbol"/>
      </w:rPr>
    </w:lvl>
    <w:lvl w:ilvl="3" w:tplc="30FCB21C">
      <w:start w:val="1"/>
      <w:numFmt w:val="bullet"/>
      <w:lvlText w:val=""/>
      <w:lvlJc w:val="left"/>
      <w:pPr>
        <w:ind w:left="720" w:hanging="360"/>
      </w:pPr>
      <w:rPr>
        <w:rFonts w:ascii="Symbol" w:hAnsi="Symbol"/>
      </w:rPr>
    </w:lvl>
    <w:lvl w:ilvl="4" w:tplc="8AA085EC">
      <w:start w:val="1"/>
      <w:numFmt w:val="bullet"/>
      <w:lvlText w:val=""/>
      <w:lvlJc w:val="left"/>
      <w:pPr>
        <w:ind w:left="720" w:hanging="360"/>
      </w:pPr>
      <w:rPr>
        <w:rFonts w:ascii="Symbol" w:hAnsi="Symbol"/>
      </w:rPr>
    </w:lvl>
    <w:lvl w:ilvl="5" w:tplc="30F0F2D0">
      <w:start w:val="1"/>
      <w:numFmt w:val="bullet"/>
      <w:lvlText w:val=""/>
      <w:lvlJc w:val="left"/>
      <w:pPr>
        <w:ind w:left="720" w:hanging="360"/>
      </w:pPr>
      <w:rPr>
        <w:rFonts w:ascii="Symbol" w:hAnsi="Symbol"/>
      </w:rPr>
    </w:lvl>
    <w:lvl w:ilvl="6" w:tplc="99CCBDD4">
      <w:start w:val="1"/>
      <w:numFmt w:val="bullet"/>
      <w:lvlText w:val=""/>
      <w:lvlJc w:val="left"/>
      <w:pPr>
        <w:ind w:left="720" w:hanging="360"/>
      </w:pPr>
      <w:rPr>
        <w:rFonts w:ascii="Symbol" w:hAnsi="Symbol"/>
      </w:rPr>
    </w:lvl>
    <w:lvl w:ilvl="7" w:tplc="DE74AAE6">
      <w:start w:val="1"/>
      <w:numFmt w:val="bullet"/>
      <w:lvlText w:val=""/>
      <w:lvlJc w:val="left"/>
      <w:pPr>
        <w:ind w:left="720" w:hanging="360"/>
      </w:pPr>
      <w:rPr>
        <w:rFonts w:ascii="Symbol" w:hAnsi="Symbol"/>
      </w:rPr>
    </w:lvl>
    <w:lvl w:ilvl="8" w:tplc="D2582328">
      <w:start w:val="1"/>
      <w:numFmt w:val="bullet"/>
      <w:lvlText w:val=""/>
      <w:lvlJc w:val="left"/>
      <w:pPr>
        <w:ind w:left="720" w:hanging="360"/>
      </w:pPr>
      <w:rPr>
        <w:rFonts w:ascii="Symbol" w:hAnsi="Symbol"/>
      </w:rPr>
    </w:lvl>
  </w:abstractNum>
  <w:abstractNum w:abstractNumId="4" w15:restartNumberingAfterBreak="0">
    <w:nsid w:val="230C3949"/>
    <w:multiLevelType w:val="hybridMultilevel"/>
    <w:tmpl w:val="CFB62B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754730"/>
    <w:multiLevelType w:val="hybridMultilevel"/>
    <w:tmpl w:val="907A2D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87279B"/>
    <w:multiLevelType w:val="hybridMultilevel"/>
    <w:tmpl w:val="3CF25CF4"/>
    <w:lvl w:ilvl="0" w:tplc="5AF000C4">
      <w:start w:val="1"/>
      <w:numFmt w:val="bullet"/>
      <w:lvlText w:val=""/>
      <w:lvlJc w:val="left"/>
      <w:pPr>
        <w:ind w:left="720" w:hanging="360"/>
      </w:pPr>
      <w:rPr>
        <w:rFonts w:ascii="Symbol" w:hAnsi="Symbol"/>
      </w:rPr>
    </w:lvl>
    <w:lvl w:ilvl="1" w:tplc="BACEEA64">
      <w:start w:val="1"/>
      <w:numFmt w:val="bullet"/>
      <w:lvlText w:val=""/>
      <w:lvlJc w:val="left"/>
      <w:pPr>
        <w:ind w:left="720" w:hanging="360"/>
      </w:pPr>
      <w:rPr>
        <w:rFonts w:ascii="Symbol" w:hAnsi="Symbol"/>
      </w:rPr>
    </w:lvl>
    <w:lvl w:ilvl="2" w:tplc="7CC4CB5C">
      <w:start w:val="1"/>
      <w:numFmt w:val="bullet"/>
      <w:lvlText w:val=""/>
      <w:lvlJc w:val="left"/>
      <w:pPr>
        <w:ind w:left="720" w:hanging="360"/>
      </w:pPr>
      <w:rPr>
        <w:rFonts w:ascii="Symbol" w:hAnsi="Symbol"/>
      </w:rPr>
    </w:lvl>
    <w:lvl w:ilvl="3" w:tplc="0F2A08C4">
      <w:start w:val="1"/>
      <w:numFmt w:val="bullet"/>
      <w:lvlText w:val=""/>
      <w:lvlJc w:val="left"/>
      <w:pPr>
        <w:ind w:left="720" w:hanging="360"/>
      </w:pPr>
      <w:rPr>
        <w:rFonts w:ascii="Symbol" w:hAnsi="Symbol"/>
      </w:rPr>
    </w:lvl>
    <w:lvl w:ilvl="4" w:tplc="A7E23A58">
      <w:start w:val="1"/>
      <w:numFmt w:val="bullet"/>
      <w:lvlText w:val=""/>
      <w:lvlJc w:val="left"/>
      <w:pPr>
        <w:ind w:left="720" w:hanging="360"/>
      </w:pPr>
      <w:rPr>
        <w:rFonts w:ascii="Symbol" w:hAnsi="Symbol"/>
      </w:rPr>
    </w:lvl>
    <w:lvl w:ilvl="5" w:tplc="C818F746">
      <w:start w:val="1"/>
      <w:numFmt w:val="bullet"/>
      <w:lvlText w:val=""/>
      <w:lvlJc w:val="left"/>
      <w:pPr>
        <w:ind w:left="720" w:hanging="360"/>
      </w:pPr>
      <w:rPr>
        <w:rFonts w:ascii="Symbol" w:hAnsi="Symbol"/>
      </w:rPr>
    </w:lvl>
    <w:lvl w:ilvl="6" w:tplc="B9928E18">
      <w:start w:val="1"/>
      <w:numFmt w:val="bullet"/>
      <w:lvlText w:val=""/>
      <w:lvlJc w:val="left"/>
      <w:pPr>
        <w:ind w:left="720" w:hanging="360"/>
      </w:pPr>
      <w:rPr>
        <w:rFonts w:ascii="Symbol" w:hAnsi="Symbol"/>
      </w:rPr>
    </w:lvl>
    <w:lvl w:ilvl="7" w:tplc="CA047D08">
      <w:start w:val="1"/>
      <w:numFmt w:val="bullet"/>
      <w:lvlText w:val=""/>
      <w:lvlJc w:val="left"/>
      <w:pPr>
        <w:ind w:left="720" w:hanging="360"/>
      </w:pPr>
      <w:rPr>
        <w:rFonts w:ascii="Symbol" w:hAnsi="Symbol"/>
      </w:rPr>
    </w:lvl>
    <w:lvl w:ilvl="8" w:tplc="2FCC2132">
      <w:start w:val="1"/>
      <w:numFmt w:val="bullet"/>
      <w:lvlText w:val=""/>
      <w:lvlJc w:val="left"/>
      <w:pPr>
        <w:ind w:left="720" w:hanging="360"/>
      </w:pPr>
      <w:rPr>
        <w:rFonts w:ascii="Symbol" w:hAnsi="Symbol"/>
      </w:rPr>
    </w:lvl>
  </w:abstractNum>
  <w:abstractNum w:abstractNumId="14" w15:restartNumberingAfterBreak="0">
    <w:nsid w:val="70146DC0"/>
    <w:multiLevelType w:val="hybridMultilevel"/>
    <w:tmpl w:val="68307FC4"/>
    <w:lvl w:ilvl="0" w:tplc="38B8759A">
      <w:start w:val="1"/>
      <w:numFmt w:val="bullet"/>
      <w:pStyle w:val="Agreement"/>
      <w:lvlText w:val="Þ"/>
      <w:lvlJc w:val="left"/>
      <w:pPr>
        <w:tabs>
          <w:tab w:val="num" w:pos="1080"/>
        </w:tabs>
        <w:ind w:left="1080" w:hanging="360"/>
      </w:pPr>
      <w:rPr>
        <w:rFonts w:ascii="Symbol" w:hAnsi="Symbol" w:hint="default"/>
        <w:b/>
        <w:i w:val="0"/>
        <w:color w:val="C45911" w:themeColor="accent2" w:themeShade="BF"/>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4ED8029E">
      <w:numFmt w:val="bullet"/>
      <w:lvlText w:val="-"/>
      <w:lvlJc w:val="left"/>
      <w:pPr>
        <w:ind w:left="2341" w:hanging="360"/>
      </w:pPr>
      <w:rPr>
        <w:rFonts w:ascii="Arial" w:eastAsia="SimSun" w:hAnsi="Arial" w:cs="Arial" w:hint="default"/>
      </w:rPr>
    </w:lvl>
    <w:lvl w:ilvl="4" w:tplc="04090003">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73531A50"/>
    <w:multiLevelType w:val="hybridMultilevel"/>
    <w:tmpl w:val="608E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7"/>
  </w:num>
  <w:num w:numId="2" w16cid:durableId="5595783">
    <w:abstractNumId w:val="9"/>
  </w:num>
  <w:num w:numId="3" w16cid:durableId="1158427270">
    <w:abstractNumId w:val="8"/>
  </w:num>
  <w:num w:numId="4" w16cid:durableId="1990287049">
    <w:abstractNumId w:val="11"/>
  </w:num>
  <w:num w:numId="5" w16cid:durableId="1576429778">
    <w:abstractNumId w:val="12"/>
  </w:num>
  <w:num w:numId="6" w16cid:durableId="934242612">
    <w:abstractNumId w:val="10"/>
  </w:num>
  <w:num w:numId="7" w16cid:durableId="1547523137">
    <w:abstractNumId w:val="2"/>
  </w:num>
  <w:num w:numId="8" w16cid:durableId="2098862455">
    <w:abstractNumId w:val="14"/>
  </w:num>
  <w:num w:numId="9" w16cid:durableId="2001736420">
    <w:abstractNumId w:val="1"/>
  </w:num>
  <w:num w:numId="10" w16cid:durableId="1994721309">
    <w:abstractNumId w:val="15"/>
  </w:num>
  <w:num w:numId="11" w16cid:durableId="437484232">
    <w:abstractNumId w:val="5"/>
  </w:num>
  <w:num w:numId="12" w16cid:durableId="1650547843">
    <w:abstractNumId w:val="6"/>
  </w:num>
  <w:num w:numId="13" w16cid:durableId="956913256">
    <w:abstractNumId w:val="4"/>
  </w:num>
  <w:num w:numId="14" w16cid:durableId="1926842285">
    <w:abstractNumId w:val="0"/>
  </w:num>
  <w:num w:numId="15" w16cid:durableId="1359896391">
    <w:abstractNumId w:val="11"/>
  </w:num>
  <w:num w:numId="16" w16cid:durableId="473373936">
    <w:abstractNumId w:val="3"/>
  </w:num>
  <w:num w:numId="17" w16cid:durableId="170559777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3B5"/>
    <w:rsid w:val="00013C93"/>
    <w:rsid w:val="000170E3"/>
    <w:rsid w:val="00020287"/>
    <w:rsid w:val="00020FFE"/>
    <w:rsid w:val="0002181B"/>
    <w:rsid w:val="00027BEA"/>
    <w:rsid w:val="00032D0E"/>
    <w:rsid w:val="00032EB3"/>
    <w:rsid w:val="000343D3"/>
    <w:rsid w:val="000362CF"/>
    <w:rsid w:val="0004162A"/>
    <w:rsid w:val="000436B1"/>
    <w:rsid w:val="000464BA"/>
    <w:rsid w:val="0004760F"/>
    <w:rsid w:val="00050944"/>
    <w:rsid w:val="00051100"/>
    <w:rsid w:val="00053493"/>
    <w:rsid w:val="00054991"/>
    <w:rsid w:val="000559F7"/>
    <w:rsid w:val="00056A0D"/>
    <w:rsid w:val="0005707A"/>
    <w:rsid w:val="00057FE9"/>
    <w:rsid w:val="00060A69"/>
    <w:rsid w:val="00061674"/>
    <w:rsid w:val="00062840"/>
    <w:rsid w:val="00063945"/>
    <w:rsid w:val="00064C83"/>
    <w:rsid w:val="0006768D"/>
    <w:rsid w:val="000677EA"/>
    <w:rsid w:val="00067F5F"/>
    <w:rsid w:val="00070C3F"/>
    <w:rsid w:val="0007655C"/>
    <w:rsid w:val="00080B58"/>
    <w:rsid w:val="00080D29"/>
    <w:rsid w:val="00081027"/>
    <w:rsid w:val="0008149D"/>
    <w:rsid w:val="00086629"/>
    <w:rsid w:val="0008686B"/>
    <w:rsid w:val="00087D9C"/>
    <w:rsid w:val="000912D2"/>
    <w:rsid w:val="0009603A"/>
    <w:rsid w:val="000A0F74"/>
    <w:rsid w:val="000A20E0"/>
    <w:rsid w:val="000A360E"/>
    <w:rsid w:val="000A463E"/>
    <w:rsid w:val="000A7088"/>
    <w:rsid w:val="000A7328"/>
    <w:rsid w:val="000A787E"/>
    <w:rsid w:val="000B0495"/>
    <w:rsid w:val="000B2672"/>
    <w:rsid w:val="000B2AED"/>
    <w:rsid w:val="000B47D4"/>
    <w:rsid w:val="000B51F4"/>
    <w:rsid w:val="000B593C"/>
    <w:rsid w:val="000C0661"/>
    <w:rsid w:val="000C2884"/>
    <w:rsid w:val="000C2CCE"/>
    <w:rsid w:val="000C3430"/>
    <w:rsid w:val="000C3ED1"/>
    <w:rsid w:val="000C4330"/>
    <w:rsid w:val="000C64CB"/>
    <w:rsid w:val="000C6C63"/>
    <w:rsid w:val="000D1253"/>
    <w:rsid w:val="000D2C35"/>
    <w:rsid w:val="000D5F1B"/>
    <w:rsid w:val="000E0233"/>
    <w:rsid w:val="000E2DC8"/>
    <w:rsid w:val="000E47A9"/>
    <w:rsid w:val="000E6807"/>
    <w:rsid w:val="000F2D1B"/>
    <w:rsid w:val="000F308D"/>
    <w:rsid w:val="000F6ED4"/>
    <w:rsid w:val="000F7197"/>
    <w:rsid w:val="00103760"/>
    <w:rsid w:val="00104ACF"/>
    <w:rsid w:val="00104B6A"/>
    <w:rsid w:val="00104C28"/>
    <w:rsid w:val="001065E3"/>
    <w:rsid w:val="001069AD"/>
    <w:rsid w:val="00106C7C"/>
    <w:rsid w:val="0010767B"/>
    <w:rsid w:val="001119D7"/>
    <w:rsid w:val="00111AA3"/>
    <w:rsid w:val="00113632"/>
    <w:rsid w:val="001142D5"/>
    <w:rsid w:val="001167C0"/>
    <w:rsid w:val="00116F90"/>
    <w:rsid w:val="00116FEC"/>
    <w:rsid w:val="00117A77"/>
    <w:rsid w:val="00120851"/>
    <w:rsid w:val="00120D47"/>
    <w:rsid w:val="00122783"/>
    <w:rsid w:val="00122AD2"/>
    <w:rsid w:val="00123EAA"/>
    <w:rsid w:val="00127D2C"/>
    <w:rsid w:val="001302C6"/>
    <w:rsid w:val="001308CD"/>
    <w:rsid w:val="00130F86"/>
    <w:rsid w:val="00131FBE"/>
    <w:rsid w:val="00134E73"/>
    <w:rsid w:val="00135810"/>
    <w:rsid w:val="00135EC3"/>
    <w:rsid w:val="0013686C"/>
    <w:rsid w:val="00136C0C"/>
    <w:rsid w:val="001405E9"/>
    <w:rsid w:val="00141033"/>
    <w:rsid w:val="001412DA"/>
    <w:rsid w:val="00141635"/>
    <w:rsid w:val="001418FF"/>
    <w:rsid w:val="00141981"/>
    <w:rsid w:val="00143DE0"/>
    <w:rsid w:val="001454B3"/>
    <w:rsid w:val="001460AC"/>
    <w:rsid w:val="00146AE9"/>
    <w:rsid w:val="00147469"/>
    <w:rsid w:val="00147E07"/>
    <w:rsid w:val="00150EAC"/>
    <w:rsid w:val="0015199E"/>
    <w:rsid w:val="0016391F"/>
    <w:rsid w:val="00163DCF"/>
    <w:rsid w:val="00164767"/>
    <w:rsid w:val="001648FB"/>
    <w:rsid w:val="001659F2"/>
    <w:rsid w:val="00172499"/>
    <w:rsid w:val="00172C20"/>
    <w:rsid w:val="0018365A"/>
    <w:rsid w:val="0018431E"/>
    <w:rsid w:val="001845B1"/>
    <w:rsid w:val="00191C5C"/>
    <w:rsid w:val="001924B7"/>
    <w:rsid w:val="001924EE"/>
    <w:rsid w:val="00192610"/>
    <w:rsid w:val="00192EE6"/>
    <w:rsid w:val="00194999"/>
    <w:rsid w:val="00194E7F"/>
    <w:rsid w:val="001A035D"/>
    <w:rsid w:val="001A241E"/>
    <w:rsid w:val="001A3300"/>
    <w:rsid w:val="001A7903"/>
    <w:rsid w:val="001A7BB7"/>
    <w:rsid w:val="001B1926"/>
    <w:rsid w:val="001B241A"/>
    <w:rsid w:val="001B5A6D"/>
    <w:rsid w:val="001B669B"/>
    <w:rsid w:val="001B78D3"/>
    <w:rsid w:val="001B7DD4"/>
    <w:rsid w:val="001C0ADE"/>
    <w:rsid w:val="001C263A"/>
    <w:rsid w:val="001C6A73"/>
    <w:rsid w:val="001C6BCF"/>
    <w:rsid w:val="001D01C0"/>
    <w:rsid w:val="001D5744"/>
    <w:rsid w:val="001D5EC7"/>
    <w:rsid w:val="001D7011"/>
    <w:rsid w:val="001E0E52"/>
    <w:rsid w:val="001E6A9C"/>
    <w:rsid w:val="001F13E9"/>
    <w:rsid w:val="001F3C8B"/>
    <w:rsid w:val="001F5CA1"/>
    <w:rsid w:val="002013B3"/>
    <w:rsid w:val="00201E90"/>
    <w:rsid w:val="002114D0"/>
    <w:rsid w:val="00211629"/>
    <w:rsid w:val="00212767"/>
    <w:rsid w:val="002129BC"/>
    <w:rsid w:val="00215AB2"/>
    <w:rsid w:val="002173F6"/>
    <w:rsid w:val="00217ECC"/>
    <w:rsid w:val="00223E8E"/>
    <w:rsid w:val="00225E2B"/>
    <w:rsid w:val="00226C55"/>
    <w:rsid w:val="00233944"/>
    <w:rsid w:val="0023429F"/>
    <w:rsid w:val="002351BB"/>
    <w:rsid w:val="00236881"/>
    <w:rsid w:val="00237DA0"/>
    <w:rsid w:val="00241371"/>
    <w:rsid w:val="00241971"/>
    <w:rsid w:val="00244267"/>
    <w:rsid w:val="002500A8"/>
    <w:rsid w:val="00250587"/>
    <w:rsid w:val="00256D47"/>
    <w:rsid w:val="00260EC7"/>
    <w:rsid w:val="0027125D"/>
    <w:rsid w:val="00273081"/>
    <w:rsid w:val="002733D0"/>
    <w:rsid w:val="00273C32"/>
    <w:rsid w:val="00274E81"/>
    <w:rsid w:val="00276CDA"/>
    <w:rsid w:val="00281BCA"/>
    <w:rsid w:val="00283532"/>
    <w:rsid w:val="00283E2E"/>
    <w:rsid w:val="00286831"/>
    <w:rsid w:val="0028711E"/>
    <w:rsid w:val="00290477"/>
    <w:rsid w:val="00294EDE"/>
    <w:rsid w:val="002950E1"/>
    <w:rsid w:val="00295270"/>
    <w:rsid w:val="00297106"/>
    <w:rsid w:val="002971AA"/>
    <w:rsid w:val="002A16F8"/>
    <w:rsid w:val="002A2E7B"/>
    <w:rsid w:val="002A70F0"/>
    <w:rsid w:val="002B17C9"/>
    <w:rsid w:val="002B1EE7"/>
    <w:rsid w:val="002C1D32"/>
    <w:rsid w:val="002C1EF6"/>
    <w:rsid w:val="002C4082"/>
    <w:rsid w:val="002C6AEE"/>
    <w:rsid w:val="002D15FE"/>
    <w:rsid w:val="002D42E4"/>
    <w:rsid w:val="002E0414"/>
    <w:rsid w:val="002E083F"/>
    <w:rsid w:val="002E1A79"/>
    <w:rsid w:val="002E3878"/>
    <w:rsid w:val="002E4760"/>
    <w:rsid w:val="002E5487"/>
    <w:rsid w:val="002F15E7"/>
    <w:rsid w:val="002F380A"/>
    <w:rsid w:val="002F3825"/>
    <w:rsid w:val="002F4578"/>
    <w:rsid w:val="002F5C3A"/>
    <w:rsid w:val="002F703D"/>
    <w:rsid w:val="003018EE"/>
    <w:rsid w:val="00306D5D"/>
    <w:rsid w:val="003072F8"/>
    <w:rsid w:val="00310765"/>
    <w:rsid w:val="003119B0"/>
    <w:rsid w:val="00314A99"/>
    <w:rsid w:val="00321A47"/>
    <w:rsid w:val="00321AA1"/>
    <w:rsid w:val="00322341"/>
    <w:rsid w:val="00324C91"/>
    <w:rsid w:val="0032761C"/>
    <w:rsid w:val="0033189C"/>
    <w:rsid w:val="00336C95"/>
    <w:rsid w:val="00337114"/>
    <w:rsid w:val="003418B6"/>
    <w:rsid w:val="0034374B"/>
    <w:rsid w:val="00343CB5"/>
    <w:rsid w:val="00345001"/>
    <w:rsid w:val="00351872"/>
    <w:rsid w:val="003529D7"/>
    <w:rsid w:val="00352BFE"/>
    <w:rsid w:val="003545A4"/>
    <w:rsid w:val="0035547C"/>
    <w:rsid w:val="00356A2C"/>
    <w:rsid w:val="00361092"/>
    <w:rsid w:val="00361820"/>
    <w:rsid w:val="0036674C"/>
    <w:rsid w:val="00366824"/>
    <w:rsid w:val="003730EF"/>
    <w:rsid w:val="0037552C"/>
    <w:rsid w:val="0037629E"/>
    <w:rsid w:val="00376588"/>
    <w:rsid w:val="0037719E"/>
    <w:rsid w:val="00382CF3"/>
    <w:rsid w:val="00383177"/>
    <w:rsid w:val="00387975"/>
    <w:rsid w:val="00393247"/>
    <w:rsid w:val="00395015"/>
    <w:rsid w:val="003A2F9B"/>
    <w:rsid w:val="003A5C51"/>
    <w:rsid w:val="003A6163"/>
    <w:rsid w:val="003A69D4"/>
    <w:rsid w:val="003B5CD6"/>
    <w:rsid w:val="003C1556"/>
    <w:rsid w:val="003C1C5D"/>
    <w:rsid w:val="003C50C2"/>
    <w:rsid w:val="003D09AA"/>
    <w:rsid w:val="003D49F3"/>
    <w:rsid w:val="003D7733"/>
    <w:rsid w:val="003E0B36"/>
    <w:rsid w:val="003E5FA3"/>
    <w:rsid w:val="003E7AF9"/>
    <w:rsid w:val="003F1487"/>
    <w:rsid w:val="003F1522"/>
    <w:rsid w:val="003F191A"/>
    <w:rsid w:val="003F2284"/>
    <w:rsid w:val="003F2F6F"/>
    <w:rsid w:val="003F30D6"/>
    <w:rsid w:val="003F697E"/>
    <w:rsid w:val="003F7F9E"/>
    <w:rsid w:val="00401136"/>
    <w:rsid w:val="00401314"/>
    <w:rsid w:val="00403769"/>
    <w:rsid w:val="00406447"/>
    <w:rsid w:val="004074EE"/>
    <w:rsid w:val="004077CE"/>
    <w:rsid w:val="00410E47"/>
    <w:rsid w:val="00411F7D"/>
    <w:rsid w:val="00412CF8"/>
    <w:rsid w:val="004132AD"/>
    <w:rsid w:val="00413B0F"/>
    <w:rsid w:val="004154A6"/>
    <w:rsid w:val="00415988"/>
    <w:rsid w:val="004163CF"/>
    <w:rsid w:val="0041785F"/>
    <w:rsid w:val="004267AB"/>
    <w:rsid w:val="004312BB"/>
    <w:rsid w:val="00432CCD"/>
    <w:rsid w:val="00432CE1"/>
    <w:rsid w:val="00434E88"/>
    <w:rsid w:val="0043515D"/>
    <w:rsid w:val="004358AC"/>
    <w:rsid w:val="0043788C"/>
    <w:rsid w:val="00437FEA"/>
    <w:rsid w:val="004412F4"/>
    <w:rsid w:val="00445431"/>
    <w:rsid w:val="00445733"/>
    <w:rsid w:val="00445F25"/>
    <w:rsid w:val="00445FD8"/>
    <w:rsid w:val="00446BDF"/>
    <w:rsid w:val="00447C05"/>
    <w:rsid w:val="00450550"/>
    <w:rsid w:val="00451134"/>
    <w:rsid w:val="00451A3A"/>
    <w:rsid w:val="00455C91"/>
    <w:rsid w:val="00462E26"/>
    <w:rsid w:val="00462F6B"/>
    <w:rsid w:val="00465DAE"/>
    <w:rsid w:val="004661AB"/>
    <w:rsid w:val="0047097D"/>
    <w:rsid w:val="00471B5C"/>
    <w:rsid w:val="004754C4"/>
    <w:rsid w:val="004763FD"/>
    <w:rsid w:val="0048084C"/>
    <w:rsid w:val="004808C4"/>
    <w:rsid w:val="00482878"/>
    <w:rsid w:val="0048287D"/>
    <w:rsid w:val="00482CC8"/>
    <w:rsid w:val="004838EB"/>
    <w:rsid w:val="0048475F"/>
    <w:rsid w:val="00491971"/>
    <w:rsid w:val="00491C79"/>
    <w:rsid w:val="004976F2"/>
    <w:rsid w:val="004A5FD9"/>
    <w:rsid w:val="004A7071"/>
    <w:rsid w:val="004B0216"/>
    <w:rsid w:val="004B10DE"/>
    <w:rsid w:val="004B17E2"/>
    <w:rsid w:val="004B448D"/>
    <w:rsid w:val="004B4D17"/>
    <w:rsid w:val="004B5170"/>
    <w:rsid w:val="004B6AA1"/>
    <w:rsid w:val="004C38C3"/>
    <w:rsid w:val="004C563D"/>
    <w:rsid w:val="004C7383"/>
    <w:rsid w:val="004C74AF"/>
    <w:rsid w:val="004D10CC"/>
    <w:rsid w:val="004D1CEB"/>
    <w:rsid w:val="004D6A12"/>
    <w:rsid w:val="004E002D"/>
    <w:rsid w:val="004E135B"/>
    <w:rsid w:val="004E26A8"/>
    <w:rsid w:val="004E2910"/>
    <w:rsid w:val="004E4674"/>
    <w:rsid w:val="004E548A"/>
    <w:rsid w:val="004E711C"/>
    <w:rsid w:val="004F149C"/>
    <w:rsid w:val="004F4854"/>
    <w:rsid w:val="004F6067"/>
    <w:rsid w:val="004F62E1"/>
    <w:rsid w:val="0050016F"/>
    <w:rsid w:val="0050109B"/>
    <w:rsid w:val="0050273A"/>
    <w:rsid w:val="00505AC7"/>
    <w:rsid w:val="0050688D"/>
    <w:rsid w:val="005073E2"/>
    <w:rsid w:val="00510DAC"/>
    <w:rsid w:val="00513A0A"/>
    <w:rsid w:val="00514C2F"/>
    <w:rsid w:val="00516650"/>
    <w:rsid w:val="0051782B"/>
    <w:rsid w:val="00517B15"/>
    <w:rsid w:val="00517F20"/>
    <w:rsid w:val="00520DC6"/>
    <w:rsid w:val="0052219A"/>
    <w:rsid w:val="00522CAB"/>
    <w:rsid w:val="005241C8"/>
    <w:rsid w:val="0052581A"/>
    <w:rsid w:val="00527898"/>
    <w:rsid w:val="00532DB1"/>
    <w:rsid w:val="00542513"/>
    <w:rsid w:val="00543139"/>
    <w:rsid w:val="005433FA"/>
    <w:rsid w:val="00545B4A"/>
    <w:rsid w:val="00545B6C"/>
    <w:rsid w:val="00552732"/>
    <w:rsid w:val="00555E44"/>
    <w:rsid w:val="005575FA"/>
    <w:rsid w:val="00560550"/>
    <w:rsid w:val="00564D25"/>
    <w:rsid w:val="0056575E"/>
    <w:rsid w:val="00566CF0"/>
    <w:rsid w:val="0057505D"/>
    <w:rsid w:val="00575E8D"/>
    <w:rsid w:val="00577629"/>
    <w:rsid w:val="005818B8"/>
    <w:rsid w:val="0058335C"/>
    <w:rsid w:val="00583C42"/>
    <w:rsid w:val="00583FB5"/>
    <w:rsid w:val="00585607"/>
    <w:rsid w:val="00586A30"/>
    <w:rsid w:val="00592B5F"/>
    <w:rsid w:val="00592FC4"/>
    <w:rsid w:val="00593BA2"/>
    <w:rsid w:val="00594CE5"/>
    <w:rsid w:val="005950C4"/>
    <w:rsid w:val="00595CB8"/>
    <w:rsid w:val="005978FB"/>
    <w:rsid w:val="005A10D4"/>
    <w:rsid w:val="005A1D65"/>
    <w:rsid w:val="005A2017"/>
    <w:rsid w:val="005A4001"/>
    <w:rsid w:val="005A4D80"/>
    <w:rsid w:val="005B0E5B"/>
    <w:rsid w:val="005B0EDB"/>
    <w:rsid w:val="005B19E8"/>
    <w:rsid w:val="005B4B64"/>
    <w:rsid w:val="005B7E9E"/>
    <w:rsid w:val="005C16E7"/>
    <w:rsid w:val="005C2ED2"/>
    <w:rsid w:val="005C4644"/>
    <w:rsid w:val="005C5423"/>
    <w:rsid w:val="005C65A3"/>
    <w:rsid w:val="005D1894"/>
    <w:rsid w:val="005D1E9F"/>
    <w:rsid w:val="005D2484"/>
    <w:rsid w:val="005D2FD4"/>
    <w:rsid w:val="005D4EEC"/>
    <w:rsid w:val="005D6EA6"/>
    <w:rsid w:val="005D7CE1"/>
    <w:rsid w:val="005E0137"/>
    <w:rsid w:val="005E02ED"/>
    <w:rsid w:val="005E42AD"/>
    <w:rsid w:val="005E44E1"/>
    <w:rsid w:val="005E5482"/>
    <w:rsid w:val="005E66C8"/>
    <w:rsid w:val="005E6CA0"/>
    <w:rsid w:val="005E6F22"/>
    <w:rsid w:val="005F226D"/>
    <w:rsid w:val="005F2971"/>
    <w:rsid w:val="005F4428"/>
    <w:rsid w:val="005F4C18"/>
    <w:rsid w:val="005F7274"/>
    <w:rsid w:val="005F7968"/>
    <w:rsid w:val="006022DC"/>
    <w:rsid w:val="00602B94"/>
    <w:rsid w:val="00602F9F"/>
    <w:rsid w:val="00603CCA"/>
    <w:rsid w:val="00605285"/>
    <w:rsid w:val="00605CC3"/>
    <w:rsid w:val="006103BC"/>
    <w:rsid w:val="00610534"/>
    <w:rsid w:val="0061135E"/>
    <w:rsid w:val="00620158"/>
    <w:rsid w:val="00620E68"/>
    <w:rsid w:val="0062534A"/>
    <w:rsid w:val="00625E30"/>
    <w:rsid w:val="00630BF2"/>
    <w:rsid w:val="006326B2"/>
    <w:rsid w:val="006339DA"/>
    <w:rsid w:val="00634B5D"/>
    <w:rsid w:val="00636ED5"/>
    <w:rsid w:val="00642C59"/>
    <w:rsid w:val="00643F10"/>
    <w:rsid w:val="006449C9"/>
    <w:rsid w:val="0064500E"/>
    <w:rsid w:val="00646731"/>
    <w:rsid w:val="00647526"/>
    <w:rsid w:val="0065698D"/>
    <w:rsid w:val="00657C7A"/>
    <w:rsid w:val="0066119A"/>
    <w:rsid w:val="00664529"/>
    <w:rsid w:val="00666EB6"/>
    <w:rsid w:val="006677BB"/>
    <w:rsid w:val="006731F3"/>
    <w:rsid w:val="006763E9"/>
    <w:rsid w:val="00676DAD"/>
    <w:rsid w:val="006804E9"/>
    <w:rsid w:val="00682662"/>
    <w:rsid w:val="00683AFD"/>
    <w:rsid w:val="00685EC0"/>
    <w:rsid w:val="006864D7"/>
    <w:rsid w:val="00690466"/>
    <w:rsid w:val="00691624"/>
    <w:rsid w:val="00691AA7"/>
    <w:rsid w:val="006921C7"/>
    <w:rsid w:val="00693A6F"/>
    <w:rsid w:val="00693ABB"/>
    <w:rsid w:val="006A2A8B"/>
    <w:rsid w:val="006A3181"/>
    <w:rsid w:val="006A39AE"/>
    <w:rsid w:val="006A4253"/>
    <w:rsid w:val="006A6639"/>
    <w:rsid w:val="006A757E"/>
    <w:rsid w:val="006B5B69"/>
    <w:rsid w:val="006B5BD4"/>
    <w:rsid w:val="006B628E"/>
    <w:rsid w:val="006B6B15"/>
    <w:rsid w:val="006B6CF6"/>
    <w:rsid w:val="006C20C4"/>
    <w:rsid w:val="006C7C34"/>
    <w:rsid w:val="006D08A7"/>
    <w:rsid w:val="006D151A"/>
    <w:rsid w:val="006D1736"/>
    <w:rsid w:val="006D1813"/>
    <w:rsid w:val="006D27F6"/>
    <w:rsid w:val="006D30EA"/>
    <w:rsid w:val="006D368F"/>
    <w:rsid w:val="006D5962"/>
    <w:rsid w:val="006D5BDF"/>
    <w:rsid w:val="006D6766"/>
    <w:rsid w:val="006E27D1"/>
    <w:rsid w:val="006E5B76"/>
    <w:rsid w:val="006E7D43"/>
    <w:rsid w:val="006F0FF6"/>
    <w:rsid w:val="006F2930"/>
    <w:rsid w:val="006F30A0"/>
    <w:rsid w:val="0070422F"/>
    <w:rsid w:val="00704408"/>
    <w:rsid w:val="007045A8"/>
    <w:rsid w:val="00710762"/>
    <w:rsid w:val="00712A4E"/>
    <w:rsid w:val="00712CDD"/>
    <w:rsid w:val="00712DC4"/>
    <w:rsid w:val="00712FEF"/>
    <w:rsid w:val="0071359B"/>
    <w:rsid w:val="0071555E"/>
    <w:rsid w:val="00715657"/>
    <w:rsid w:val="00715DAF"/>
    <w:rsid w:val="00717D75"/>
    <w:rsid w:val="007215C8"/>
    <w:rsid w:val="00725A44"/>
    <w:rsid w:val="007269ED"/>
    <w:rsid w:val="00730790"/>
    <w:rsid w:val="0073304A"/>
    <w:rsid w:val="00733FF8"/>
    <w:rsid w:val="00734D32"/>
    <w:rsid w:val="00740114"/>
    <w:rsid w:val="007408D3"/>
    <w:rsid w:val="007416F8"/>
    <w:rsid w:val="00745917"/>
    <w:rsid w:val="00745C4D"/>
    <w:rsid w:val="007472E8"/>
    <w:rsid w:val="00747DD1"/>
    <w:rsid w:val="00750D3B"/>
    <w:rsid w:val="00753B46"/>
    <w:rsid w:val="0075403A"/>
    <w:rsid w:val="00755199"/>
    <w:rsid w:val="00757912"/>
    <w:rsid w:val="007641F1"/>
    <w:rsid w:val="00764CCE"/>
    <w:rsid w:val="00765092"/>
    <w:rsid w:val="00767213"/>
    <w:rsid w:val="0077286C"/>
    <w:rsid w:val="00773DC4"/>
    <w:rsid w:val="00774AD1"/>
    <w:rsid w:val="00774B5A"/>
    <w:rsid w:val="00776F25"/>
    <w:rsid w:val="00782D8E"/>
    <w:rsid w:val="007837C7"/>
    <w:rsid w:val="00786597"/>
    <w:rsid w:val="00787E14"/>
    <w:rsid w:val="00787E90"/>
    <w:rsid w:val="007920E8"/>
    <w:rsid w:val="007957E6"/>
    <w:rsid w:val="0079708B"/>
    <w:rsid w:val="00797CEE"/>
    <w:rsid w:val="007A531F"/>
    <w:rsid w:val="007A7AB2"/>
    <w:rsid w:val="007B149C"/>
    <w:rsid w:val="007B23E4"/>
    <w:rsid w:val="007B2F03"/>
    <w:rsid w:val="007C0B18"/>
    <w:rsid w:val="007C14A4"/>
    <w:rsid w:val="007C2EF2"/>
    <w:rsid w:val="007C3BC8"/>
    <w:rsid w:val="007C4779"/>
    <w:rsid w:val="007C51DD"/>
    <w:rsid w:val="007C52AF"/>
    <w:rsid w:val="007C7B1B"/>
    <w:rsid w:val="007D3B52"/>
    <w:rsid w:val="007D435C"/>
    <w:rsid w:val="007D77FB"/>
    <w:rsid w:val="007D7A9E"/>
    <w:rsid w:val="007E0428"/>
    <w:rsid w:val="007E0620"/>
    <w:rsid w:val="007E0821"/>
    <w:rsid w:val="007E264A"/>
    <w:rsid w:val="007E2E1A"/>
    <w:rsid w:val="007E3D88"/>
    <w:rsid w:val="007E4883"/>
    <w:rsid w:val="007F0932"/>
    <w:rsid w:val="007F180D"/>
    <w:rsid w:val="007F20CE"/>
    <w:rsid w:val="007F2803"/>
    <w:rsid w:val="007F2B0D"/>
    <w:rsid w:val="007F3936"/>
    <w:rsid w:val="007F4DC3"/>
    <w:rsid w:val="007F72E1"/>
    <w:rsid w:val="008016A0"/>
    <w:rsid w:val="00805A8C"/>
    <w:rsid w:val="00807DF5"/>
    <w:rsid w:val="0081079F"/>
    <w:rsid w:val="00811799"/>
    <w:rsid w:val="00811F16"/>
    <w:rsid w:val="00812433"/>
    <w:rsid w:val="008165F9"/>
    <w:rsid w:val="00817FB2"/>
    <w:rsid w:val="00825DCB"/>
    <w:rsid w:val="00830043"/>
    <w:rsid w:val="00831C12"/>
    <w:rsid w:val="00834680"/>
    <w:rsid w:val="00834DE3"/>
    <w:rsid w:val="00836D23"/>
    <w:rsid w:val="00837EB5"/>
    <w:rsid w:val="00840FE5"/>
    <w:rsid w:val="00842FC0"/>
    <w:rsid w:val="008440E1"/>
    <w:rsid w:val="00845C8A"/>
    <w:rsid w:val="00845DEA"/>
    <w:rsid w:val="0084641A"/>
    <w:rsid w:val="008576A8"/>
    <w:rsid w:val="008610D7"/>
    <w:rsid w:val="00864238"/>
    <w:rsid w:val="00871628"/>
    <w:rsid w:val="008751B4"/>
    <w:rsid w:val="00876ABB"/>
    <w:rsid w:val="00880448"/>
    <w:rsid w:val="00882664"/>
    <w:rsid w:val="008870F6"/>
    <w:rsid w:val="00887B54"/>
    <w:rsid w:val="00887CFE"/>
    <w:rsid w:val="00891598"/>
    <w:rsid w:val="00892BE1"/>
    <w:rsid w:val="00892FED"/>
    <w:rsid w:val="0089369E"/>
    <w:rsid w:val="0089383E"/>
    <w:rsid w:val="00895B54"/>
    <w:rsid w:val="0089695F"/>
    <w:rsid w:val="00897332"/>
    <w:rsid w:val="008A01D0"/>
    <w:rsid w:val="008A3EEB"/>
    <w:rsid w:val="008A5D84"/>
    <w:rsid w:val="008A7C5D"/>
    <w:rsid w:val="008B2106"/>
    <w:rsid w:val="008B36BD"/>
    <w:rsid w:val="008B677E"/>
    <w:rsid w:val="008B77C9"/>
    <w:rsid w:val="008C226A"/>
    <w:rsid w:val="008C2808"/>
    <w:rsid w:val="008C3CEF"/>
    <w:rsid w:val="008C3DE9"/>
    <w:rsid w:val="008C4571"/>
    <w:rsid w:val="008C48B7"/>
    <w:rsid w:val="008C5D0F"/>
    <w:rsid w:val="008C675E"/>
    <w:rsid w:val="008D29D3"/>
    <w:rsid w:val="008D511C"/>
    <w:rsid w:val="008D6F0E"/>
    <w:rsid w:val="008E0B00"/>
    <w:rsid w:val="008E1744"/>
    <w:rsid w:val="008E251D"/>
    <w:rsid w:val="008E26CF"/>
    <w:rsid w:val="008E26F9"/>
    <w:rsid w:val="008E78DC"/>
    <w:rsid w:val="008E7AE4"/>
    <w:rsid w:val="008F059E"/>
    <w:rsid w:val="008F7D64"/>
    <w:rsid w:val="0090043B"/>
    <w:rsid w:val="00910638"/>
    <w:rsid w:val="00913C74"/>
    <w:rsid w:val="00914326"/>
    <w:rsid w:val="009170CF"/>
    <w:rsid w:val="00917A73"/>
    <w:rsid w:val="00920727"/>
    <w:rsid w:val="009216EB"/>
    <w:rsid w:val="00921DD2"/>
    <w:rsid w:val="00922672"/>
    <w:rsid w:val="00926CC2"/>
    <w:rsid w:val="009300B3"/>
    <w:rsid w:val="009300C8"/>
    <w:rsid w:val="0093141D"/>
    <w:rsid w:val="00931710"/>
    <w:rsid w:val="009317AF"/>
    <w:rsid w:val="00934548"/>
    <w:rsid w:val="009350CE"/>
    <w:rsid w:val="00943939"/>
    <w:rsid w:val="009450BC"/>
    <w:rsid w:val="00946BC1"/>
    <w:rsid w:val="009474B5"/>
    <w:rsid w:val="00947EDE"/>
    <w:rsid w:val="00950C93"/>
    <w:rsid w:val="009518A0"/>
    <w:rsid w:val="0095458B"/>
    <w:rsid w:val="00954AEC"/>
    <w:rsid w:val="00955B10"/>
    <w:rsid w:val="0095615A"/>
    <w:rsid w:val="00956B4E"/>
    <w:rsid w:val="009605BE"/>
    <w:rsid w:val="009656EB"/>
    <w:rsid w:val="00965FE1"/>
    <w:rsid w:val="009661B0"/>
    <w:rsid w:val="00966569"/>
    <w:rsid w:val="00966906"/>
    <w:rsid w:val="009669EC"/>
    <w:rsid w:val="00967CC9"/>
    <w:rsid w:val="009716D3"/>
    <w:rsid w:val="00972AAC"/>
    <w:rsid w:val="00975516"/>
    <w:rsid w:val="00975BAD"/>
    <w:rsid w:val="00976862"/>
    <w:rsid w:val="00977383"/>
    <w:rsid w:val="00977BBB"/>
    <w:rsid w:val="00981B21"/>
    <w:rsid w:val="00982313"/>
    <w:rsid w:val="00985517"/>
    <w:rsid w:val="00985612"/>
    <w:rsid w:val="00990417"/>
    <w:rsid w:val="009938ED"/>
    <w:rsid w:val="009A0FD5"/>
    <w:rsid w:val="009A1476"/>
    <w:rsid w:val="009A7112"/>
    <w:rsid w:val="009B1DD9"/>
    <w:rsid w:val="009B3214"/>
    <w:rsid w:val="009B3B2A"/>
    <w:rsid w:val="009B55EB"/>
    <w:rsid w:val="009B6FC2"/>
    <w:rsid w:val="009B7330"/>
    <w:rsid w:val="009C0ACC"/>
    <w:rsid w:val="009C38E7"/>
    <w:rsid w:val="009C3ED2"/>
    <w:rsid w:val="009C4438"/>
    <w:rsid w:val="009C6E39"/>
    <w:rsid w:val="009D11CF"/>
    <w:rsid w:val="009D3475"/>
    <w:rsid w:val="009D3D40"/>
    <w:rsid w:val="009D6008"/>
    <w:rsid w:val="009D725A"/>
    <w:rsid w:val="009E0422"/>
    <w:rsid w:val="009E700A"/>
    <w:rsid w:val="009E744B"/>
    <w:rsid w:val="009E7C72"/>
    <w:rsid w:val="009F02FA"/>
    <w:rsid w:val="009F139E"/>
    <w:rsid w:val="009F2097"/>
    <w:rsid w:val="009F2E25"/>
    <w:rsid w:val="009F567F"/>
    <w:rsid w:val="009F5904"/>
    <w:rsid w:val="009F751D"/>
    <w:rsid w:val="00A029DE"/>
    <w:rsid w:val="00A03B5B"/>
    <w:rsid w:val="00A04AFF"/>
    <w:rsid w:val="00A06C4B"/>
    <w:rsid w:val="00A074E8"/>
    <w:rsid w:val="00A10B08"/>
    <w:rsid w:val="00A11091"/>
    <w:rsid w:val="00A128F5"/>
    <w:rsid w:val="00A172D8"/>
    <w:rsid w:val="00A20354"/>
    <w:rsid w:val="00A22376"/>
    <w:rsid w:val="00A22EF1"/>
    <w:rsid w:val="00A24190"/>
    <w:rsid w:val="00A27224"/>
    <w:rsid w:val="00A30E7D"/>
    <w:rsid w:val="00A31772"/>
    <w:rsid w:val="00A32754"/>
    <w:rsid w:val="00A3289E"/>
    <w:rsid w:val="00A352A5"/>
    <w:rsid w:val="00A37B5A"/>
    <w:rsid w:val="00A41263"/>
    <w:rsid w:val="00A415F5"/>
    <w:rsid w:val="00A41716"/>
    <w:rsid w:val="00A42B69"/>
    <w:rsid w:val="00A50249"/>
    <w:rsid w:val="00A51688"/>
    <w:rsid w:val="00A51B8D"/>
    <w:rsid w:val="00A54A0E"/>
    <w:rsid w:val="00A557CB"/>
    <w:rsid w:val="00A57FD4"/>
    <w:rsid w:val="00A60281"/>
    <w:rsid w:val="00A60877"/>
    <w:rsid w:val="00A611FD"/>
    <w:rsid w:val="00A612B3"/>
    <w:rsid w:val="00A61A6E"/>
    <w:rsid w:val="00A62738"/>
    <w:rsid w:val="00A62A5E"/>
    <w:rsid w:val="00A64957"/>
    <w:rsid w:val="00A67B53"/>
    <w:rsid w:val="00A70266"/>
    <w:rsid w:val="00A71A95"/>
    <w:rsid w:val="00A7450B"/>
    <w:rsid w:val="00A75E39"/>
    <w:rsid w:val="00A7695D"/>
    <w:rsid w:val="00A769F6"/>
    <w:rsid w:val="00A76ACC"/>
    <w:rsid w:val="00A8485B"/>
    <w:rsid w:val="00A87D00"/>
    <w:rsid w:val="00A91674"/>
    <w:rsid w:val="00A91EEC"/>
    <w:rsid w:val="00A92227"/>
    <w:rsid w:val="00AA044B"/>
    <w:rsid w:val="00AA125F"/>
    <w:rsid w:val="00AA36EE"/>
    <w:rsid w:val="00AA60EA"/>
    <w:rsid w:val="00AA61B3"/>
    <w:rsid w:val="00AA6BB2"/>
    <w:rsid w:val="00AA7495"/>
    <w:rsid w:val="00AB08AC"/>
    <w:rsid w:val="00AB1F99"/>
    <w:rsid w:val="00AB3D9D"/>
    <w:rsid w:val="00AB5F1A"/>
    <w:rsid w:val="00AB6F51"/>
    <w:rsid w:val="00AB701F"/>
    <w:rsid w:val="00AC0E27"/>
    <w:rsid w:val="00AC22F3"/>
    <w:rsid w:val="00AC26E7"/>
    <w:rsid w:val="00AC2D65"/>
    <w:rsid w:val="00AC478B"/>
    <w:rsid w:val="00AC63CE"/>
    <w:rsid w:val="00AC644A"/>
    <w:rsid w:val="00AD2516"/>
    <w:rsid w:val="00AD4B91"/>
    <w:rsid w:val="00AD6F0B"/>
    <w:rsid w:val="00AE052B"/>
    <w:rsid w:val="00AE27B7"/>
    <w:rsid w:val="00AE45B3"/>
    <w:rsid w:val="00AE55BF"/>
    <w:rsid w:val="00AE57F7"/>
    <w:rsid w:val="00AF188F"/>
    <w:rsid w:val="00AF5EB7"/>
    <w:rsid w:val="00AF6208"/>
    <w:rsid w:val="00AF71DD"/>
    <w:rsid w:val="00B02A7D"/>
    <w:rsid w:val="00B038C6"/>
    <w:rsid w:val="00B04F39"/>
    <w:rsid w:val="00B05A4E"/>
    <w:rsid w:val="00B123B3"/>
    <w:rsid w:val="00B13B51"/>
    <w:rsid w:val="00B1493A"/>
    <w:rsid w:val="00B20ADA"/>
    <w:rsid w:val="00B2274F"/>
    <w:rsid w:val="00B250D5"/>
    <w:rsid w:val="00B26CFB"/>
    <w:rsid w:val="00B309BF"/>
    <w:rsid w:val="00B3254C"/>
    <w:rsid w:val="00B32751"/>
    <w:rsid w:val="00B32D49"/>
    <w:rsid w:val="00B42A5E"/>
    <w:rsid w:val="00B4455E"/>
    <w:rsid w:val="00B4464E"/>
    <w:rsid w:val="00B447CC"/>
    <w:rsid w:val="00B44CFE"/>
    <w:rsid w:val="00B46189"/>
    <w:rsid w:val="00B52E2A"/>
    <w:rsid w:val="00B531EE"/>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8719D"/>
    <w:rsid w:val="00B8749F"/>
    <w:rsid w:val="00B875D6"/>
    <w:rsid w:val="00B92FD5"/>
    <w:rsid w:val="00B93A99"/>
    <w:rsid w:val="00B94AB5"/>
    <w:rsid w:val="00B95930"/>
    <w:rsid w:val="00B95CD3"/>
    <w:rsid w:val="00B97EA8"/>
    <w:rsid w:val="00BA0063"/>
    <w:rsid w:val="00BA1E62"/>
    <w:rsid w:val="00BA633E"/>
    <w:rsid w:val="00BA7CFA"/>
    <w:rsid w:val="00BB2636"/>
    <w:rsid w:val="00BB39E9"/>
    <w:rsid w:val="00BB5C52"/>
    <w:rsid w:val="00BB7A76"/>
    <w:rsid w:val="00BC02B0"/>
    <w:rsid w:val="00BC219F"/>
    <w:rsid w:val="00BC2FFF"/>
    <w:rsid w:val="00BC3122"/>
    <w:rsid w:val="00BC3BAB"/>
    <w:rsid w:val="00BC3EB6"/>
    <w:rsid w:val="00BC740F"/>
    <w:rsid w:val="00BD0CC3"/>
    <w:rsid w:val="00BD12AC"/>
    <w:rsid w:val="00BD34F9"/>
    <w:rsid w:val="00BD3510"/>
    <w:rsid w:val="00BD57B1"/>
    <w:rsid w:val="00BD59C6"/>
    <w:rsid w:val="00BD64D2"/>
    <w:rsid w:val="00BD6BCE"/>
    <w:rsid w:val="00BE1215"/>
    <w:rsid w:val="00BE2DD9"/>
    <w:rsid w:val="00BE4B38"/>
    <w:rsid w:val="00BE4D1B"/>
    <w:rsid w:val="00BE7F58"/>
    <w:rsid w:val="00BF1D07"/>
    <w:rsid w:val="00BF69E7"/>
    <w:rsid w:val="00BF73C1"/>
    <w:rsid w:val="00BF7D26"/>
    <w:rsid w:val="00C0145B"/>
    <w:rsid w:val="00C02D53"/>
    <w:rsid w:val="00C04BF5"/>
    <w:rsid w:val="00C04DC6"/>
    <w:rsid w:val="00C126DD"/>
    <w:rsid w:val="00C145B6"/>
    <w:rsid w:val="00C14822"/>
    <w:rsid w:val="00C14B2E"/>
    <w:rsid w:val="00C209D8"/>
    <w:rsid w:val="00C20CA4"/>
    <w:rsid w:val="00C26256"/>
    <w:rsid w:val="00C35252"/>
    <w:rsid w:val="00C36420"/>
    <w:rsid w:val="00C36C06"/>
    <w:rsid w:val="00C41466"/>
    <w:rsid w:val="00C42FA4"/>
    <w:rsid w:val="00C437F8"/>
    <w:rsid w:val="00C4384B"/>
    <w:rsid w:val="00C445F4"/>
    <w:rsid w:val="00C45330"/>
    <w:rsid w:val="00C479AB"/>
    <w:rsid w:val="00C50B83"/>
    <w:rsid w:val="00C51B6E"/>
    <w:rsid w:val="00C52585"/>
    <w:rsid w:val="00C533D1"/>
    <w:rsid w:val="00C55325"/>
    <w:rsid w:val="00C5569B"/>
    <w:rsid w:val="00C57488"/>
    <w:rsid w:val="00C5788F"/>
    <w:rsid w:val="00C603C4"/>
    <w:rsid w:val="00C631E3"/>
    <w:rsid w:val="00C63CAD"/>
    <w:rsid w:val="00C6446E"/>
    <w:rsid w:val="00C64B7B"/>
    <w:rsid w:val="00C64E2C"/>
    <w:rsid w:val="00C669E7"/>
    <w:rsid w:val="00C67066"/>
    <w:rsid w:val="00C70E79"/>
    <w:rsid w:val="00C73834"/>
    <w:rsid w:val="00C7413F"/>
    <w:rsid w:val="00C74C29"/>
    <w:rsid w:val="00C75606"/>
    <w:rsid w:val="00C76248"/>
    <w:rsid w:val="00C76571"/>
    <w:rsid w:val="00C76774"/>
    <w:rsid w:val="00C7694B"/>
    <w:rsid w:val="00C800BD"/>
    <w:rsid w:val="00C81E71"/>
    <w:rsid w:val="00C827E0"/>
    <w:rsid w:val="00C87392"/>
    <w:rsid w:val="00C9213A"/>
    <w:rsid w:val="00C92AFE"/>
    <w:rsid w:val="00C94931"/>
    <w:rsid w:val="00C95014"/>
    <w:rsid w:val="00C953B2"/>
    <w:rsid w:val="00C95B5B"/>
    <w:rsid w:val="00C95DDF"/>
    <w:rsid w:val="00C96A72"/>
    <w:rsid w:val="00C9729B"/>
    <w:rsid w:val="00CA1C76"/>
    <w:rsid w:val="00CA280A"/>
    <w:rsid w:val="00CA315B"/>
    <w:rsid w:val="00CA3B98"/>
    <w:rsid w:val="00CB1753"/>
    <w:rsid w:val="00CC00D8"/>
    <w:rsid w:val="00CC16AE"/>
    <w:rsid w:val="00CC19D0"/>
    <w:rsid w:val="00CC1F1A"/>
    <w:rsid w:val="00CC2C63"/>
    <w:rsid w:val="00CC308A"/>
    <w:rsid w:val="00CC493F"/>
    <w:rsid w:val="00CC5C27"/>
    <w:rsid w:val="00CC6376"/>
    <w:rsid w:val="00CD1D1F"/>
    <w:rsid w:val="00CD51AF"/>
    <w:rsid w:val="00CD566B"/>
    <w:rsid w:val="00CD67B3"/>
    <w:rsid w:val="00CD6D59"/>
    <w:rsid w:val="00CE3462"/>
    <w:rsid w:val="00CE373D"/>
    <w:rsid w:val="00CE3A4F"/>
    <w:rsid w:val="00CE5C4A"/>
    <w:rsid w:val="00CE7198"/>
    <w:rsid w:val="00CE79B4"/>
    <w:rsid w:val="00CF0562"/>
    <w:rsid w:val="00CF1B9A"/>
    <w:rsid w:val="00CF2221"/>
    <w:rsid w:val="00D00734"/>
    <w:rsid w:val="00D011D8"/>
    <w:rsid w:val="00D043A7"/>
    <w:rsid w:val="00D04BBA"/>
    <w:rsid w:val="00D05731"/>
    <w:rsid w:val="00D065C8"/>
    <w:rsid w:val="00D11924"/>
    <w:rsid w:val="00D121A1"/>
    <w:rsid w:val="00D12B86"/>
    <w:rsid w:val="00D132A4"/>
    <w:rsid w:val="00D15489"/>
    <w:rsid w:val="00D15C2B"/>
    <w:rsid w:val="00D17AE2"/>
    <w:rsid w:val="00D205FF"/>
    <w:rsid w:val="00D22BA9"/>
    <w:rsid w:val="00D23618"/>
    <w:rsid w:val="00D24C0C"/>
    <w:rsid w:val="00D24FE8"/>
    <w:rsid w:val="00D26468"/>
    <w:rsid w:val="00D31B17"/>
    <w:rsid w:val="00D32097"/>
    <w:rsid w:val="00D329A4"/>
    <w:rsid w:val="00D32CB4"/>
    <w:rsid w:val="00D35E98"/>
    <w:rsid w:val="00D3620C"/>
    <w:rsid w:val="00D40B0B"/>
    <w:rsid w:val="00D4147C"/>
    <w:rsid w:val="00D460A9"/>
    <w:rsid w:val="00D466F5"/>
    <w:rsid w:val="00D4768F"/>
    <w:rsid w:val="00D50863"/>
    <w:rsid w:val="00D518CA"/>
    <w:rsid w:val="00D52D0A"/>
    <w:rsid w:val="00D53939"/>
    <w:rsid w:val="00D53C43"/>
    <w:rsid w:val="00D547F6"/>
    <w:rsid w:val="00D55275"/>
    <w:rsid w:val="00D56465"/>
    <w:rsid w:val="00D565E3"/>
    <w:rsid w:val="00D56A5F"/>
    <w:rsid w:val="00D60A8B"/>
    <w:rsid w:val="00D63F57"/>
    <w:rsid w:val="00D64441"/>
    <w:rsid w:val="00D66193"/>
    <w:rsid w:val="00D704FE"/>
    <w:rsid w:val="00D71EB3"/>
    <w:rsid w:val="00D72C1C"/>
    <w:rsid w:val="00D74E12"/>
    <w:rsid w:val="00D757B8"/>
    <w:rsid w:val="00D75ADF"/>
    <w:rsid w:val="00D81EBC"/>
    <w:rsid w:val="00D81F6F"/>
    <w:rsid w:val="00D82E74"/>
    <w:rsid w:val="00D844BC"/>
    <w:rsid w:val="00D87377"/>
    <w:rsid w:val="00D87F0D"/>
    <w:rsid w:val="00D906EC"/>
    <w:rsid w:val="00D92185"/>
    <w:rsid w:val="00D936ED"/>
    <w:rsid w:val="00D948D1"/>
    <w:rsid w:val="00D95D58"/>
    <w:rsid w:val="00D97D81"/>
    <w:rsid w:val="00DA1BB7"/>
    <w:rsid w:val="00DA30FD"/>
    <w:rsid w:val="00DA42FF"/>
    <w:rsid w:val="00DB1E5C"/>
    <w:rsid w:val="00DB2640"/>
    <w:rsid w:val="00DB4026"/>
    <w:rsid w:val="00DB4F7D"/>
    <w:rsid w:val="00DB5BC6"/>
    <w:rsid w:val="00DB66D3"/>
    <w:rsid w:val="00DB6789"/>
    <w:rsid w:val="00DC1553"/>
    <w:rsid w:val="00DC32B4"/>
    <w:rsid w:val="00DD43B0"/>
    <w:rsid w:val="00DD5520"/>
    <w:rsid w:val="00DD5CBE"/>
    <w:rsid w:val="00DD7378"/>
    <w:rsid w:val="00DE27BC"/>
    <w:rsid w:val="00DE426B"/>
    <w:rsid w:val="00DE5650"/>
    <w:rsid w:val="00DE587C"/>
    <w:rsid w:val="00DE6127"/>
    <w:rsid w:val="00DF0630"/>
    <w:rsid w:val="00DF0AA8"/>
    <w:rsid w:val="00DF2ACA"/>
    <w:rsid w:val="00DF48D4"/>
    <w:rsid w:val="00E005F2"/>
    <w:rsid w:val="00E0108F"/>
    <w:rsid w:val="00E043CB"/>
    <w:rsid w:val="00E04450"/>
    <w:rsid w:val="00E045D3"/>
    <w:rsid w:val="00E063BE"/>
    <w:rsid w:val="00E11CBD"/>
    <w:rsid w:val="00E12D56"/>
    <w:rsid w:val="00E1349E"/>
    <w:rsid w:val="00E1451D"/>
    <w:rsid w:val="00E16337"/>
    <w:rsid w:val="00E16784"/>
    <w:rsid w:val="00E16CC7"/>
    <w:rsid w:val="00E17C5C"/>
    <w:rsid w:val="00E20796"/>
    <w:rsid w:val="00E21216"/>
    <w:rsid w:val="00E2135F"/>
    <w:rsid w:val="00E2183D"/>
    <w:rsid w:val="00E23763"/>
    <w:rsid w:val="00E2438D"/>
    <w:rsid w:val="00E24A3F"/>
    <w:rsid w:val="00E331C0"/>
    <w:rsid w:val="00E34134"/>
    <w:rsid w:val="00E34263"/>
    <w:rsid w:val="00E35947"/>
    <w:rsid w:val="00E36CB2"/>
    <w:rsid w:val="00E36D0D"/>
    <w:rsid w:val="00E37C1F"/>
    <w:rsid w:val="00E40F04"/>
    <w:rsid w:val="00E4114E"/>
    <w:rsid w:val="00E4685A"/>
    <w:rsid w:val="00E46AF8"/>
    <w:rsid w:val="00E47D4D"/>
    <w:rsid w:val="00E5354C"/>
    <w:rsid w:val="00E55526"/>
    <w:rsid w:val="00E558C9"/>
    <w:rsid w:val="00E57B01"/>
    <w:rsid w:val="00E63B32"/>
    <w:rsid w:val="00E64E02"/>
    <w:rsid w:val="00E6616F"/>
    <w:rsid w:val="00E701F4"/>
    <w:rsid w:val="00E735C3"/>
    <w:rsid w:val="00E76059"/>
    <w:rsid w:val="00E77519"/>
    <w:rsid w:val="00E8318E"/>
    <w:rsid w:val="00E83CAC"/>
    <w:rsid w:val="00E852A2"/>
    <w:rsid w:val="00E87830"/>
    <w:rsid w:val="00E901FC"/>
    <w:rsid w:val="00E92C32"/>
    <w:rsid w:val="00E95697"/>
    <w:rsid w:val="00E95D22"/>
    <w:rsid w:val="00E95DD1"/>
    <w:rsid w:val="00EA02E6"/>
    <w:rsid w:val="00EA2B3C"/>
    <w:rsid w:val="00EA3400"/>
    <w:rsid w:val="00EA417A"/>
    <w:rsid w:val="00EA4F36"/>
    <w:rsid w:val="00EB0DA4"/>
    <w:rsid w:val="00EB3575"/>
    <w:rsid w:val="00EB4152"/>
    <w:rsid w:val="00EB63D8"/>
    <w:rsid w:val="00EB6504"/>
    <w:rsid w:val="00EB78EC"/>
    <w:rsid w:val="00EB7A07"/>
    <w:rsid w:val="00EC1FB8"/>
    <w:rsid w:val="00EC2393"/>
    <w:rsid w:val="00EC2535"/>
    <w:rsid w:val="00EC3F90"/>
    <w:rsid w:val="00EC4601"/>
    <w:rsid w:val="00EC5518"/>
    <w:rsid w:val="00EC76DA"/>
    <w:rsid w:val="00ED06F5"/>
    <w:rsid w:val="00ED10BA"/>
    <w:rsid w:val="00ED25F0"/>
    <w:rsid w:val="00ED52B2"/>
    <w:rsid w:val="00ED6687"/>
    <w:rsid w:val="00ED715D"/>
    <w:rsid w:val="00EE126B"/>
    <w:rsid w:val="00EE7973"/>
    <w:rsid w:val="00EF0AF6"/>
    <w:rsid w:val="00EF14AE"/>
    <w:rsid w:val="00EF2136"/>
    <w:rsid w:val="00EF3564"/>
    <w:rsid w:val="00EF3F7D"/>
    <w:rsid w:val="00F0507B"/>
    <w:rsid w:val="00F06A51"/>
    <w:rsid w:val="00F07634"/>
    <w:rsid w:val="00F10C5C"/>
    <w:rsid w:val="00F117AC"/>
    <w:rsid w:val="00F120D3"/>
    <w:rsid w:val="00F124D1"/>
    <w:rsid w:val="00F13A97"/>
    <w:rsid w:val="00F151A0"/>
    <w:rsid w:val="00F17C6E"/>
    <w:rsid w:val="00F22F38"/>
    <w:rsid w:val="00F2375E"/>
    <w:rsid w:val="00F2498D"/>
    <w:rsid w:val="00F2538D"/>
    <w:rsid w:val="00F259D8"/>
    <w:rsid w:val="00F2615F"/>
    <w:rsid w:val="00F26244"/>
    <w:rsid w:val="00F2659E"/>
    <w:rsid w:val="00F26D58"/>
    <w:rsid w:val="00F30802"/>
    <w:rsid w:val="00F31234"/>
    <w:rsid w:val="00F31368"/>
    <w:rsid w:val="00F32EF1"/>
    <w:rsid w:val="00F33BD6"/>
    <w:rsid w:val="00F342CC"/>
    <w:rsid w:val="00F35FFF"/>
    <w:rsid w:val="00F3711E"/>
    <w:rsid w:val="00F40933"/>
    <w:rsid w:val="00F42E1E"/>
    <w:rsid w:val="00F43FD9"/>
    <w:rsid w:val="00F449DD"/>
    <w:rsid w:val="00F50288"/>
    <w:rsid w:val="00F51F15"/>
    <w:rsid w:val="00F558B4"/>
    <w:rsid w:val="00F55A37"/>
    <w:rsid w:val="00F603A2"/>
    <w:rsid w:val="00F611EB"/>
    <w:rsid w:val="00F67215"/>
    <w:rsid w:val="00F67E09"/>
    <w:rsid w:val="00F708A7"/>
    <w:rsid w:val="00F711E2"/>
    <w:rsid w:val="00F72139"/>
    <w:rsid w:val="00F7223D"/>
    <w:rsid w:val="00F726B8"/>
    <w:rsid w:val="00F81ED2"/>
    <w:rsid w:val="00F8408F"/>
    <w:rsid w:val="00F86707"/>
    <w:rsid w:val="00F87A35"/>
    <w:rsid w:val="00F906EF"/>
    <w:rsid w:val="00F922C8"/>
    <w:rsid w:val="00F9288C"/>
    <w:rsid w:val="00F94121"/>
    <w:rsid w:val="00F954F8"/>
    <w:rsid w:val="00FA0512"/>
    <w:rsid w:val="00FA1742"/>
    <w:rsid w:val="00FA239A"/>
    <w:rsid w:val="00FA27C0"/>
    <w:rsid w:val="00FA4143"/>
    <w:rsid w:val="00FA62B9"/>
    <w:rsid w:val="00FA69D3"/>
    <w:rsid w:val="00FA7C74"/>
    <w:rsid w:val="00FB00A5"/>
    <w:rsid w:val="00FB022C"/>
    <w:rsid w:val="00FB133A"/>
    <w:rsid w:val="00FB3892"/>
    <w:rsid w:val="00FB4002"/>
    <w:rsid w:val="00FB4C7C"/>
    <w:rsid w:val="00FB6C5D"/>
    <w:rsid w:val="00FC118E"/>
    <w:rsid w:val="00FC1207"/>
    <w:rsid w:val="00FC2706"/>
    <w:rsid w:val="00FC3BAC"/>
    <w:rsid w:val="00FC4BB5"/>
    <w:rsid w:val="00FD1C75"/>
    <w:rsid w:val="00FD21BC"/>
    <w:rsid w:val="00FD304B"/>
    <w:rsid w:val="00FD4EAB"/>
    <w:rsid w:val="00FE11F9"/>
    <w:rsid w:val="00FE5CDF"/>
    <w:rsid w:val="00FF377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50A440A8-348B-4817-BB86-DEAD3666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921C7"/>
    <w:rPr>
      <w:rFonts w:ascii="Arial" w:hAnsi="Arial"/>
      <w:szCs w:val="22"/>
      <w:lang w:val="en-US" w:eastAsia="en-US"/>
    </w:rPr>
  </w:style>
  <w:style w:type="paragraph" w:customStyle="1" w:styleId="Agreement">
    <w:name w:val="Agreement"/>
    <w:basedOn w:val="Normal"/>
    <w:next w:val="Normal"/>
    <w:uiPriority w:val="99"/>
    <w:qFormat/>
    <w:rsid w:val="00A71A95"/>
    <w:pPr>
      <w:numPr>
        <w:numId w:val="8"/>
      </w:numPr>
      <w:spacing w:before="60" w:after="0"/>
    </w:pPr>
    <w:rPr>
      <w:rFonts w:ascii="Times New Roman" w:eastAsia="MS Mincho" w:hAnsi="Times New Roman"/>
      <w:b/>
      <w:color w:val="C45911" w:themeColor="accent2" w:themeShade="BF"/>
      <w:sz w:val="16"/>
      <w:szCs w:val="24"/>
      <w:lang w:val="en-GB" w:eastAsia="en-GB"/>
    </w:rPr>
  </w:style>
  <w:style w:type="paragraph" w:customStyle="1" w:styleId="B3">
    <w:name w:val="B3"/>
    <w:basedOn w:val="List3"/>
    <w:link w:val="B3Char"/>
    <w:qFormat/>
    <w:rsid w:val="00FB133A"/>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rPr>
  </w:style>
  <w:style w:type="character" w:customStyle="1" w:styleId="B3Char">
    <w:name w:val="B3 Char"/>
    <w:basedOn w:val="DefaultParagraphFont"/>
    <w:link w:val="B3"/>
    <w:qFormat/>
    <w:rsid w:val="00FB133A"/>
    <w:rPr>
      <w:rFonts w:ascii="Times New Roman" w:eastAsiaTheme="minorEastAsia" w:hAnsi="Times New Roman"/>
      <w:lang w:eastAsia="en-US"/>
    </w:rPr>
  </w:style>
  <w:style w:type="paragraph" w:styleId="List3">
    <w:name w:val="List 3"/>
    <w:basedOn w:val="Normal"/>
    <w:uiPriority w:val="99"/>
    <w:semiHidden/>
    <w:unhideWhenUsed/>
    <w:rsid w:val="00FB133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2983211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105/Docs//RP-242361.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www.3gpp.org/ftp//tsg_ran/WG1_RL1/TSGR1_119/Docs//R1-2410906.zip" TargetMode="External"/><Relationship Id="rId2" Type="http://schemas.openxmlformats.org/officeDocument/2006/relationships/customXml" Target="../customXml/item2.xml"/><Relationship Id="rId16" Type="http://schemas.openxmlformats.org/officeDocument/2006/relationships/hyperlink" Target="http://www.3gpp.org/ftp//tsg_ran/WG1_RL1/TSGR1_119/Docs//R1-241090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Docs//R2-2501095.zip" TargetMode="External"/><Relationship Id="rId5" Type="http://schemas.openxmlformats.org/officeDocument/2006/relationships/numbering" Target="numbering.xml"/><Relationship Id="rId15" Type="http://schemas.openxmlformats.org/officeDocument/2006/relationships/hyperlink" Target="http://www.3gpp.org/ftp//tsg_ran/WG1_RL1/TSGR1_119/Docs//R1-241090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5AE55-FEAD-43BA-A22B-4F18D8D52C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CF7A73-1A0F-4C20-B31B-77C063F46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050C8-608D-48B3-A18D-897FACB90C70}">
  <ds:schemaRefs>
    <ds:schemaRef ds:uri="http://schemas.openxmlformats.org/officeDocument/2006/bibliography"/>
  </ds:schemaRefs>
</ds:datastoreItem>
</file>

<file path=customXml/itemProps4.xml><?xml version="1.0" encoding="utf-8"?>
<ds:datastoreItem xmlns:ds="http://schemas.openxmlformats.org/officeDocument/2006/customXml" ds:itemID="{8BD55480-9F25-4BF6-964C-0DBE5BA4D1A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363</TotalTime>
  <Pages>7</Pages>
  <Words>3377</Words>
  <Characters>19254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22586</CharactersWithSpaces>
  <SharedDoc>false</SharedDoc>
  <HyperlinkBase/>
  <HLinks>
    <vt:vector size="126" baseType="variant">
      <vt:variant>
        <vt:i4>6553691</vt:i4>
      </vt:variant>
      <vt:variant>
        <vt:i4>78</vt:i4>
      </vt:variant>
      <vt:variant>
        <vt:i4>0</vt:i4>
      </vt:variant>
      <vt:variant>
        <vt:i4>5</vt:i4>
      </vt:variant>
      <vt:variant>
        <vt:lpwstr>http://www.3gpp.org/ftp//tsg_ran/WG1_RL1/TSGR1_119/Docs//R1-2410906.zip</vt:lpwstr>
      </vt:variant>
      <vt:variant>
        <vt:lpwstr/>
      </vt:variant>
      <vt:variant>
        <vt:i4>6553684</vt:i4>
      </vt:variant>
      <vt:variant>
        <vt:i4>75</vt:i4>
      </vt:variant>
      <vt:variant>
        <vt:i4>0</vt:i4>
      </vt:variant>
      <vt:variant>
        <vt:i4>5</vt:i4>
      </vt:variant>
      <vt:variant>
        <vt:lpwstr>http://www.3gpp.org/ftp//tsg_ran/WG1_RL1/TSGR1_119/Docs//R1-2410909.zip</vt:lpwstr>
      </vt:variant>
      <vt:variant>
        <vt:lpwstr/>
      </vt:variant>
      <vt:variant>
        <vt:i4>6553684</vt:i4>
      </vt:variant>
      <vt:variant>
        <vt:i4>72</vt:i4>
      </vt:variant>
      <vt:variant>
        <vt:i4>0</vt:i4>
      </vt:variant>
      <vt:variant>
        <vt:i4>5</vt:i4>
      </vt:variant>
      <vt:variant>
        <vt:lpwstr>http://www.3gpp.org/ftp//tsg_ran/WG1_RL1/TSGR1_119/Docs//R1-2410909.zip</vt:lpwstr>
      </vt:variant>
      <vt:variant>
        <vt:lpwstr/>
      </vt:variant>
      <vt:variant>
        <vt:i4>2490438</vt:i4>
      </vt:variant>
      <vt:variant>
        <vt:i4>69</vt:i4>
      </vt:variant>
      <vt:variant>
        <vt:i4>0</vt:i4>
      </vt:variant>
      <vt:variant>
        <vt:i4>5</vt:i4>
      </vt:variant>
      <vt:variant>
        <vt:lpwstr>http://www.3gpp.org/ftp//tsg_ran/TSG_RAN/TSGR_105/Docs//RP-241824.zip</vt:lpwstr>
      </vt:variant>
      <vt:variant>
        <vt:lpwstr/>
      </vt:variant>
      <vt:variant>
        <vt:i4>2162760</vt:i4>
      </vt:variant>
      <vt:variant>
        <vt:i4>66</vt:i4>
      </vt:variant>
      <vt:variant>
        <vt:i4>0</vt:i4>
      </vt:variant>
      <vt:variant>
        <vt:i4>5</vt:i4>
      </vt:variant>
      <vt:variant>
        <vt:lpwstr>http://www.3gpp.org/ftp//tsg_ran/TSG_RAN/TSGR_105/Docs//RP-242361.zip</vt:lpwstr>
      </vt:variant>
      <vt:variant>
        <vt:lpwstr/>
      </vt:variant>
      <vt:variant>
        <vt:i4>1376317</vt:i4>
      </vt:variant>
      <vt:variant>
        <vt:i4>62</vt:i4>
      </vt:variant>
      <vt:variant>
        <vt:i4>0</vt:i4>
      </vt:variant>
      <vt:variant>
        <vt:i4>5</vt:i4>
      </vt:variant>
      <vt:variant>
        <vt:lpwstr/>
      </vt:variant>
      <vt:variant>
        <vt:lpwstr>_Toc193987756</vt:lpwstr>
      </vt:variant>
      <vt:variant>
        <vt:i4>1376317</vt:i4>
      </vt:variant>
      <vt:variant>
        <vt:i4>59</vt:i4>
      </vt:variant>
      <vt:variant>
        <vt:i4>0</vt:i4>
      </vt:variant>
      <vt:variant>
        <vt:i4>5</vt:i4>
      </vt:variant>
      <vt:variant>
        <vt:lpwstr/>
      </vt:variant>
      <vt:variant>
        <vt:lpwstr>_Toc193987755</vt:lpwstr>
      </vt:variant>
      <vt:variant>
        <vt:i4>1376317</vt:i4>
      </vt:variant>
      <vt:variant>
        <vt:i4>56</vt:i4>
      </vt:variant>
      <vt:variant>
        <vt:i4>0</vt:i4>
      </vt:variant>
      <vt:variant>
        <vt:i4>5</vt:i4>
      </vt:variant>
      <vt:variant>
        <vt:lpwstr/>
      </vt:variant>
      <vt:variant>
        <vt:lpwstr>_Toc193987754</vt:lpwstr>
      </vt:variant>
      <vt:variant>
        <vt:i4>1376317</vt:i4>
      </vt:variant>
      <vt:variant>
        <vt:i4>53</vt:i4>
      </vt:variant>
      <vt:variant>
        <vt:i4>0</vt:i4>
      </vt:variant>
      <vt:variant>
        <vt:i4>5</vt:i4>
      </vt:variant>
      <vt:variant>
        <vt:lpwstr/>
      </vt:variant>
      <vt:variant>
        <vt:lpwstr>_Toc193987753</vt:lpwstr>
      </vt:variant>
      <vt:variant>
        <vt:i4>1376317</vt:i4>
      </vt:variant>
      <vt:variant>
        <vt:i4>50</vt:i4>
      </vt:variant>
      <vt:variant>
        <vt:i4>0</vt:i4>
      </vt:variant>
      <vt:variant>
        <vt:i4>5</vt:i4>
      </vt:variant>
      <vt:variant>
        <vt:lpwstr/>
      </vt:variant>
      <vt:variant>
        <vt:lpwstr>_Toc193987752</vt:lpwstr>
      </vt:variant>
      <vt:variant>
        <vt:i4>1376317</vt:i4>
      </vt:variant>
      <vt:variant>
        <vt:i4>47</vt:i4>
      </vt:variant>
      <vt:variant>
        <vt:i4>0</vt:i4>
      </vt:variant>
      <vt:variant>
        <vt:i4>5</vt:i4>
      </vt:variant>
      <vt:variant>
        <vt:lpwstr/>
      </vt:variant>
      <vt:variant>
        <vt:lpwstr>_Toc193987751</vt:lpwstr>
      </vt:variant>
      <vt:variant>
        <vt:i4>1376317</vt:i4>
      </vt:variant>
      <vt:variant>
        <vt:i4>44</vt:i4>
      </vt:variant>
      <vt:variant>
        <vt:i4>0</vt:i4>
      </vt:variant>
      <vt:variant>
        <vt:i4>5</vt:i4>
      </vt:variant>
      <vt:variant>
        <vt:lpwstr/>
      </vt:variant>
      <vt:variant>
        <vt:lpwstr>_Toc193987750</vt:lpwstr>
      </vt:variant>
      <vt:variant>
        <vt:i4>1310781</vt:i4>
      </vt:variant>
      <vt:variant>
        <vt:i4>41</vt:i4>
      </vt:variant>
      <vt:variant>
        <vt:i4>0</vt:i4>
      </vt:variant>
      <vt:variant>
        <vt:i4>5</vt:i4>
      </vt:variant>
      <vt:variant>
        <vt:lpwstr/>
      </vt:variant>
      <vt:variant>
        <vt:lpwstr>_Toc193987749</vt:lpwstr>
      </vt:variant>
      <vt:variant>
        <vt:i4>1310781</vt:i4>
      </vt:variant>
      <vt:variant>
        <vt:i4>38</vt:i4>
      </vt:variant>
      <vt:variant>
        <vt:i4>0</vt:i4>
      </vt:variant>
      <vt:variant>
        <vt:i4>5</vt:i4>
      </vt:variant>
      <vt:variant>
        <vt:lpwstr/>
      </vt:variant>
      <vt:variant>
        <vt:lpwstr>_Toc193987748</vt:lpwstr>
      </vt:variant>
      <vt:variant>
        <vt:i4>1310781</vt:i4>
      </vt:variant>
      <vt:variant>
        <vt:i4>35</vt:i4>
      </vt:variant>
      <vt:variant>
        <vt:i4>0</vt:i4>
      </vt:variant>
      <vt:variant>
        <vt:i4>5</vt:i4>
      </vt:variant>
      <vt:variant>
        <vt:lpwstr/>
      </vt:variant>
      <vt:variant>
        <vt:lpwstr>_Toc193987747</vt:lpwstr>
      </vt:variant>
      <vt:variant>
        <vt:i4>1310781</vt:i4>
      </vt:variant>
      <vt:variant>
        <vt:i4>32</vt:i4>
      </vt:variant>
      <vt:variant>
        <vt:i4>0</vt:i4>
      </vt:variant>
      <vt:variant>
        <vt:i4>5</vt:i4>
      </vt:variant>
      <vt:variant>
        <vt:lpwstr/>
      </vt:variant>
      <vt:variant>
        <vt:lpwstr>_Toc193987746</vt:lpwstr>
      </vt:variant>
      <vt:variant>
        <vt:i4>1310781</vt:i4>
      </vt:variant>
      <vt:variant>
        <vt:i4>29</vt:i4>
      </vt:variant>
      <vt:variant>
        <vt:i4>0</vt:i4>
      </vt:variant>
      <vt:variant>
        <vt:i4>5</vt:i4>
      </vt:variant>
      <vt:variant>
        <vt:lpwstr/>
      </vt:variant>
      <vt:variant>
        <vt:lpwstr>_Toc193987745</vt:lpwstr>
      </vt:variant>
      <vt:variant>
        <vt:i4>1310781</vt:i4>
      </vt:variant>
      <vt:variant>
        <vt:i4>26</vt:i4>
      </vt:variant>
      <vt:variant>
        <vt:i4>0</vt:i4>
      </vt:variant>
      <vt:variant>
        <vt:i4>5</vt:i4>
      </vt:variant>
      <vt:variant>
        <vt:lpwstr/>
      </vt:variant>
      <vt:variant>
        <vt:lpwstr>_Toc193987744</vt:lpwstr>
      </vt:variant>
      <vt:variant>
        <vt:i4>1376317</vt:i4>
      </vt:variant>
      <vt:variant>
        <vt:i4>20</vt:i4>
      </vt:variant>
      <vt:variant>
        <vt:i4>0</vt:i4>
      </vt:variant>
      <vt:variant>
        <vt:i4>5</vt:i4>
      </vt:variant>
      <vt:variant>
        <vt:lpwstr/>
      </vt:variant>
      <vt:variant>
        <vt:lpwstr>_Toc193987758</vt:lpwstr>
      </vt:variant>
      <vt:variant>
        <vt:i4>1376317</vt:i4>
      </vt:variant>
      <vt:variant>
        <vt:i4>17</vt:i4>
      </vt:variant>
      <vt:variant>
        <vt:i4>0</vt:i4>
      </vt:variant>
      <vt:variant>
        <vt:i4>5</vt:i4>
      </vt:variant>
      <vt:variant>
        <vt:lpwstr/>
      </vt:variant>
      <vt:variant>
        <vt:lpwstr>_Toc193987757</vt:lpwstr>
      </vt:variant>
      <vt:variant>
        <vt:i4>7209040</vt:i4>
      </vt:variant>
      <vt:variant>
        <vt:i4>0</vt:i4>
      </vt:variant>
      <vt:variant>
        <vt:i4>0</vt:i4>
      </vt:variant>
      <vt:variant>
        <vt:i4>5</vt:i4>
      </vt:variant>
      <vt:variant>
        <vt:lpwstr>http://www.3gpp.org/ftp//tsg_ran/WG2_RL2/TSGR2_129/Docs//R2-2501095.zip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(Tuomas) </cp:lastModifiedBy>
  <cp:revision>130</cp:revision>
  <cp:lastPrinted>2009-10-22T14:47:00Z</cp:lastPrinted>
  <dcterms:created xsi:type="dcterms:W3CDTF">2025-03-27T13:36:00Z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